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6F69B" w14:textId="671C989A" w:rsidR="005B168F" w:rsidRDefault="006F3067" w:rsidP="00BB4B82">
      <w:pPr>
        <w:spacing w:after="0" w:line="360" w:lineRule="auto"/>
        <w:jc w:val="both"/>
        <w:rPr>
          <w:rFonts w:ascii="Garamond" w:hAnsi="Garamond"/>
          <w:b/>
        </w:rPr>
      </w:pPr>
      <w:r>
        <w:rPr>
          <w:rFonts w:ascii="Garamond" w:hAnsi="Garamond"/>
          <w:b/>
        </w:rPr>
        <w:t xml:space="preserve">Is </w:t>
      </w:r>
      <w:r w:rsidR="00DB0957">
        <w:rPr>
          <w:rFonts w:ascii="Garamond" w:hAnsi="Garamond"/>
          <w:b/>
        </w:rPr>
        <w:t>Our</w:t>
      </w:r>
      <w:r>
        <w:rPr>
          <w:rFonts w:ascii="Garamond" w:hAnsi="Garamond"/>
          <w:b/>
        </w:rPr>
        <w:t xml:space="preserve"> </w:t>
      </w:r>
      <w:r w:rsidR="00DB0957">
        <w:rPr>
          <w:rFonts w:ascii="Garamond" w:hAnsi="Garamond"/>
          <w:b/>
        </w:rPr>
        <w:t>N</w:t>
      </w:r>
      <w:r>
        <w:rPr>
          <w:rFonts w:ascii="Garamond" w:hAnsi="Garamond"/>
          <w:b/>
        </w:rPr>
        <w:t>aïve</w:t>
      </w:r>
      <w:r w:rsidR="00DB0957">
        <w:rPr>
          <w:rFonts w:ascii="Garamond" w:hAnsi="Garamond"/>
          <w:b/>
        </w:rPr>
        <w:t xml:space="preserve"> Theory of Time Dynamical?</w:t>
      </w:r>
    </w:p>
    <w:p w14:paraId="7F855162" w14:textId="77777777" w:rsidR="005B168F" w:rsidRPr="00E82301" w:rsidRDefault="005B168F" w:rsidP="00BB4B82">
      <w:pPr>
        <w:spacing w:after="0" w:line="360" w:lineRule="auto"/>
        <w:jc w:val="both"/>
        <w:rPr>
          <w:rFonts w:ascii="Garamond" w:hAnsi="Garamond"/>
          <w:b/>
        </w:rPr>
      </w:pPr>
    </w:p>
    <w:p w14:paraId="4F69905E" w14:textId="1B4CA168" w:rsidR="000D2BED" w:rsidRPr="00E82301" w:rsidRDefault="000D2BED" w:rsidP="00BB4B82">
      <w:pPr>
        <w:spacing w:after="0" w:line="360" w:lineRule="auto"/>
        <w:jc w:val="both"/>
        <w:rPr>
          <w:rFonts w:ascii="Garamond" w:hAnsi="Garamond"/>
          <w:b/>
        </w:rPr>
      </w:pPr>
      <w:r w:rsidRPr="00E82301">
        <w:rPr>
          <w:rFonts w:ascii="Garamond" w:hAnsi="Garamond"/>
          <w:b/>
        </w:rPr>
        <w:t>Abstract</w:t>
      </w:r>
    </w:p>
    <w:p w14:paraId="511B1218" w14:textId="77777777" w:rsidR="00F235D2" w:rsidRDefault="00F235D2" w:rsidP="005623BE">
      <w:pPr>
        <w:spacing w:after="0" w:line="360" w:lineRule="auto"/>
        <w:ind w:left="567" w:right="567"/>
        <w:jc w:val="both"/>
        <w:rPr>
          <w:rFonts w:ascii="Garamond" w:hAnsi="Garamond"/>
        </w:rPr>
      </w:pPr>
    </w:p>
    <w:p w14:paraId="1DEFCF1F" w14:textId="4EAC7A89" w:rsidR="00CB3CCA" w:rsidRDefault="00071A1D" w:rsidP="00386254">
      <w:pPr>
        <w:spacing w:after="0" w:line="360" w:lineRule="auto"/>
        <w:ind w:left="567" w:right="567"/>
        <w:jc w:val="both"/>
        <w:rPr>
          <w:rFonts w:ascii="Garamond" w:hAnsi="Garamond"/>
        </w:rPr>
      </w:pPr>
      <w:r>
        <w:rPr>
          <w:rFonts w:ascii="Garamond" w:hAnsi="Garamond"/>
        </w:rPr>
        <w:t>W</w:t>
      </w:r>
      <w:r w:rsidR="000D2BED">
        <w:rPr>
          <w:rFonts w:ascii="Garamond" w:hAnsi="Garamond"/>
        </w:rPr>
        <w:t>e investigate</w:t>
      </w:r>
      <w:r w:rsidR="00A373C6">
        <w:rPr>
          <w:rFonts w:ascii="Garamond" w:hAnsi="Garamond"/>
        </w:rPr>
        <w:t>d</w:t>
      </w:r>
      <w:r w:rsidR="000D2BED">
        <w:rPr>
          <w:rFonts w:ascii="Garamond" w:hAnsi="Garamond"/>
        </w:rPr>
        <w:t xml:space="preserve">, experimentally, </w:t>
      </w:r>
      <w:r w:rsidR="000C5B04">
        <w:rPr>
          <w:rFonts w:ascii="Garamond" w:hAnsi="Garamond"/>
        </w:rPr>
        <w:t xml:space="preserve">the </w:t>
      </w:r>
      <w:r w:rsidR="00E82462">
        <w:rPr>
          <w:rFonts w:ascii="Garamond" w:hAnsi="Garamond"/>
        </w:rPr>
        <w:t xml:space="preserve">contention that </w:t>
      </w:r>
      <w:r w:rsidR="009F0DC8">
        <w:rPr>
          <w:rFonts w:ascii="Garamond" w:hAnsi="Garamond"/>
        </w:rPr>
        <w:t xml:space="preserve">the folk </w:t>
      </w:r>
      <w:r w:rsidR="009F0DC8" w:rsidRPr="009F0DC8">
        <w:rPr>
          <w:rFonts w:ascii="Garamond" w:hAnsi="Garamond"/>
          <w:i/>
        </w:rPr>
        <w:t>view</w:t>
      </w:r>
      <w:r w:rsidR="009F0DC8">
        <w:rPr>
          <w:rFonts w:ascii="Garamond" w:hAnsi="Garamond"/>
        </w:rPr>
        <w:t>,</w:t>
      </w:r>
      <w:r w:rsidR="000F7136">
        <w:rPr>
          <w:rFonts w:ascii="Garamond" w:hAnsi="Garamond"/>
        </w:rPr>
        <w:t xml:space="preserve"> or naïve </w:t>
      </w:r>
      <w:r w:rsidR="000F7136" w:rsidRPr="009F0DC8">
        <w:rPr>
          <w:rFonts w:ascii="Garamond" w:hAnsi="Garamond"/>
          <w:i/>
        </w:rPr>
        <w:t>theory</w:t>
      </w:r>
      <w:r w:rsidR="000F7136">
        <w:rPr>
          <w:rFonts w:ascii="Garamond" w:hAnsi="Garamond"/>
        </w:rPr>
        <w:t>,</w:t>
      </w:r>
      <w:r w:rsidR="0096011F">
        <w:rPr>
          <w:rFonts w:ascii="Garamond" w:hAnsi="Garamond"/>
        </w:rPr>
        <w:t xml:space="preserve"> of time</w:t>
      </w:r>
      <w:r w:rsidR="00ED282E">
        <w:rPr>
          <w:rFonts w:ascii="Garamond" w:hAnsi="Garamond"/>
        </w:rPr>
        <w:t>,</w:t>
      </w:r>
      <w:r w:rsidR="0096011F">
        <w:rPr>
          <w:rFonts w:ascii="Garamond" w:hAnsi="Garamond"/>
        </w:rPr>
        <w:t xml:space="preserve"> </w:t>
      </w:r>
      <w:r w:rsidR="00053BAF">
        <w:rPr>
          <w:rFonts w:ascii="Garamond" w:hAnsi="Garamond"/>
        </w:rPr>
        <w:t xml:space="preserve">amongst the population we investigated (i.e. U.S. residents) </w:t>
      </w:r>
      <w:r w:rsidR="0096011F">
        <w:rPr>
          <w:rFonts w:ascii="Garamond" w:hAnsi="Garamond"/>
        </w:rPr>
        <w:t xml:space="preserve">is </w:t>
      </w:r>
      <w:r w:rsidR="00675F3C">
        <w:rPr>
          <w:rFonts w:ascii="Garamond" w:hAnsi="Garamond"/>
        </w:rPr>
        <w:t>dynamical</w:t>
      </w:r>
      <w:r w:rsidR="009A7E7C">
        <w:rPr>
          <w:rFonts w:ascii="Garamond" w:hAnsi="Garamond"/>
        </w:rPr>
        <w:t xml:space="preserve">. </w:t>
      </w:r>
      <w:r w:rsidR="009A7C62">
        <w:rPr>
          <w:rFonts w:ascii="Garamond" w:hAnsi="Garamond"/>
        </w:rPr>
        <w:t>We found that</w:t>
      </w:r>
      <w:r w:rsidR="00C960AB">
        <w:rPr>
          <w:rFonts w:ascii="Garamond" w:hAnsi="Garamond"/>
        </w:rPr>
        <w:t xml:space="preserve"> </w:t>
      </w:r>
      <w:r w:rsidR="00DE79AE">
        <w:rPr>
          <w:rFonts w:ascii="Garamond" w:hAnsi="Garamond"/>
        </w:rPr>
        <w:t xml:space="preserve">amongst </w:t>
      </w:r>
      <w:r w:rsidR="00FD0CAE">
        <w:rPr>
          <w:rFonts w:ascii="Garamond" w:hAnsi="Garamond"/>
        </w:rPr>
        <w:t>that population</w:t>
      </w:r>
      <w:r w:rsidR="00DE79AE">
        <w:rPr>
          <w:rFonts w:ascii="Garamond" w:hAnsi="Garamond"/>
        </w:rPr>
        <w:t>,</w:t>
      </w:r>
      <w:r w:rsidR="0003710F">
        <w:rPr>
          <w:rFonts w:ascii="Garamond" w:hAnsi="Garamond"/>
        </w:rPr>
        <w:t xml:space="preserve"> (</w:t>
      </w:r>
      <w:proofErr w:type="spellStart"/>
      <w:r w:rsidR="0003710F">
        <w:rPr>
          <w:rFonts w:ascii="Garamond" w:hAnsi="Garamond"/>
        </w:rPr>
        <w:t>i</w:t>
      </w:r>
      <w:proofErr w:type="spellEnd"/>
      <w:r w:rsidR="0003710F">
        <w:rPr>
          <w:rFonts w:ascii="Garamond" w:hAnsi="Garamond"/>
        </w:rPr>
        <w:t>)</w:t>
      </w:r>
      <w:r w:rsidR="009A7C62">
        <w:rPr>
          <w:rFonts w:ascii="Garamond" w:hAnsi="Garamond"/>
        </w:rPr>
        <w:t xml:space="preserve"> </w:t>
      </w:r>
      <w:r w:rsidR="00C960AB">
        <w:rPr>
          <w:rFonts w:ascii="Garamond" w:hAnsi="Garamond"/>
        </w:rPr>
        <w:t>~70% have an extant theory</w:t>
      </w:r>
      <w:r w:rsidR="00644254">
        <w:rPr>
          <w:rFonts w:ascii="Garamond" w:hAnsi="Garamond"/>
        </w:rPr>
        <w:t xml:space="preserve"> </w:t>
      </w:r>
      <w:r w:rsidR="00FD0CAE">
        <w:rPr>
          <w:rFonts w:ascii="Garamond" w:hAnsi="Garamond"/>
        </w:rPr>
        <w:t xml:space="preserve">of time </w:t>
      </w:r>
      <w:r w:rsidR="00644254">
        <w:rPr>
          <w:rFonts w:ascii="Garamond" w:hAnsi="Garamond"/>
        </w:rPr>
        <w:t>(the theory they deploy after some reflection, whether it be naïve or sophisticated)</w:t>
      </w:r>
      <w:r w:rsidR="00C960AB">
        <w:rPr>
          <w:rFonts w:ascii="Garamond" w:hAnsi="Garamond"/>
        </w:rPr>
        <w:t xml:space="preserve"> that is </w:t>
      </w:r>
      <w:r w:rsidR="00FD0CAE">
        <w:rPr>
          <w:rFonts w:ascii="Garamond" w:hAnsi="Garamond"/>
        </w:rPr>
        <w:t xml:space="preserve">more </w:t>
      </w:r>
      <w:r w:rsidR="00C960AB">
        <w:rPr>
          <w:rFonts w:ascii="Garamond" w:hAnsi="Garamond"/>
        </w:rPr>
        <w:t>similar to a dynamical</w:t>
      </w:r>
      <w:r w:rsidR="00422E0C">
        <w:rPr>
          <w:rFonts w:ascii="Garamond" w:hAnsi="Garamond"/>
        </w:rPr>
        <w:t xml:space="preserve"> than a non-dynamical</w:t>
      </w:r>
      <w:r w:rsidR="00C960AB">
        <w:rPr>
          <w:rFonts w:ascii="Garamond" w:hAnsi="Garamond"/>
        </w:rPr>
        <w:t xml:space="preserve"> theory, and (ii)</w:t>
      </w:r>
      <w:r w:rsidR="00214B3A">
        <w:rPr>
          <w:rFonts w:ascii="Garamond" w:hAnsi="Garamond"/>
        </w:rPr>
        <w:t xml:space="preserve"> ~70% </w:t>
      </w:r>
      <w:r w:rsidR="004F7057">
        <w:rPr>
          <w:rFonts w:ascii="Garamond" w:hAnsi="Garamond"/>
        </w:rPr>
        <w:t xml:space="preserve">of those who </w:t>
      </w:r>
      <w:r w:rsidR="0033493E">
        <w:rPr>
          <w:rFonts w:ascii="Garamond" w:hAnsi="Garamond"/>
        </w:rPr>
        <w:t xml:space="preserve">deploy </w:t>
      </w:r>
      <w:r w:rsidR="00214B3A">
        <w:rPr>
          <w:rFonts w:ascii="Garamond" w:hAnsi="Garamond"/>
        </w:rPr>
        <w:t>a naïve theory</w:t>
      </w:r>
      <w:r w:rsidR="00FD0CAE">
        <w:rPr>
          <w:rFonts w:ascii="Garamond" w:hAnsi="Garamond"/>
        </w:rPr>
        <w:t xml:space="preserve"> of time (the theory that have on the basis of naïve interactions with the world and not on the basis of scientific investigation or knowledge)</w:t>
      </w:r>
      <w:r w:rsidR="00214B3A">
        <w:rPr>
          <w:rFonts w:ascii="Garamond" w:hAnsi="Garamond"/>
        </w:rPr>
        <w:t xml:space="preserve"> </w:t>
      </w:r>
      <w:r w:rsidR="004D799D">
        <w:rPr>
          <w:rFonts w:ascii="Garamond" w:hAnsi="Garamond"/>
        </w:rPr>
        <w:t xml:space="preserve">deploy </w:t>
      </w:r>
      <w:r w:rsidR="004F7057">
        <w:rPr>
          <w:rFonts w:ascii="Garamond" w:hAnsi="Garamond"/>
        </w:rPr>
        <w:t>a naïve theory that is</w:t>
      </w:r>
      <w:r w:rsidR="00CE6253">
        <w:rPr>
          <w:rFonts w:ascii="Garamond" w:hAnsi="Garamond"/>
        </w:rPr>
        <w:t xml:space="preserve"> more</w:t>
      </w:r>
      <w:r w:rsidR="00214B3A">
        <w:rPr>
          <w:rFonts w:ascii="Garamond" w:hAnsi="Garamond"/>
        </w:rPr>
        <w:t xml:space="preserve"> similar to a dynamical</w:t>
      </w:r>
      <w:r w:rsidR="00422E0C" w:rsidRPr="00422E0C">
        <w:rPr>
          <w:rFonts w:ascii="Garamond" w:hAnsi="Garamond"/>
        </w:rPr>
        <w:t xml:space="preserve"> </w:t>
      </w:r>
      <w:r w:rsidR="00422E0C">
        <w:rPr>
          <w:rFonts w:ascii="Garamond" w:hAnsi="Garamond"/>
        </w:rPr>
        <w:t>than a non-dynamical</w:t>
      </w:r>
      <w:r w:rsidR="00214B3A">
        <w:rPr>
          <w:rFonts w:ascii="Garamond" w:hAnsi="Garamond"/>
        </w:rPr>
        <w:t xml:space="preserve"> theory. </w:t>
      </w:r>
      <w:r w:rsidR="00C358B4">
        <w:rPr>
          <w:rFonts w:ascii="Garamond" w:hAnsi="Garamond"/>
        </w:rPr>
        <w:t>Interestingly,</w:t>
      </w:r>
      <w:r w:rsidR="000B2184">
        <w:rPr>
          <w:rFonts w:ascii="Garamond" w:hAnsi="Garamond"/>
        </w:rPr>
        <w:t xml:space="preserve"> </w:t>
      </w:r>
      <w:r w:rsidR="00324CAD">
        <w:rPr>
          <w:rFonts w:ascii="Garamond" w:hAnsi="Garamond"/>
        </w:rPr>
        <w:t xml:space="preserve">while we found </w:t>
      </w:r>
      <w:r w:rsidR="000B2184">
        <w:rPr>
          <w:rFonts w:ascii="Garamond" w:hAnsi="Garamond"/>
        </w:rPr>
        <w:t>stable</w:t>
      </w:r>
      <w:r w:rsidR="00324CAD">
        <w:rPr>
          <w:rFonts w:ascii="Garamond" w:hAnsi="Garamond"/>
        </w:rPr>
        <w:t xml:space="preserve"> results across </w:t>
      </w:r>
      <w:r w:rsidR="00397DFB">
        <w:rPr>
          <w:rFonts w:ascii="Garamond" w:hAnsi="Garamond"/>
        </w:rPr>
        <w:t xml:space="preserve">our two </w:t>
      </w:r>
      <w:r w:rsidR="00324CAD">
        <w:rPr>
          <w:rFonts w:ascii="Garamond" w:hAnsi="Garamond"/>
        </w:rPr>
        <w:t>experiments regarding the percentage of participants that have a dynamical</w:t>
      </w:r>
      <w:r w:rsidR="00D8546E">
        <w:rPr>
          <w:rFonts w:ascii="Garamond" w:hAnsi="Garamond"/>
        </w:rPr>
        <w:t xml:space="preserve"> or</w:t>
      </w:r>
      <w:r w:rsidR="00324CAD">
        <w:rPr>
          <w:rFonts w:ascii="Garamond" w:hAnsi="Garamond"/>
        </w:rPr>
        <w:t xml:space="preserve"> non-dynamical extant theory of time, we did not find such </w:t>
      </w:r>
      <w:r w:rsidR="007348D1">
        <w:rPr>
          <w:rFonts w:ascii="Garamond" w:hAnsi="Garamond"/>
        </w:rPr>
        <w:t>stability</w:t>
      </w:r>
      <w:r w:rsidR="00324CAD">
        <w:rPr>
          <w:rFonts w:ascii="Garamond" w:hAnsi="Garamond"/>
        </w:rPr>
        <w:t xml:space="preserve"> regarding which </w:t>
      </w:r>
      <w:r w:rsidR="00324CAD" w:rsidRPr="00E0331C">
        <w:rPr>
          <w:rFonts w:ascii="Garamond" w:hAnsi="Garamond"/>
          <w:i/>
        </w:rPr>
        <w:t>particular</w:t>
      </w:r>
      <w:r w:rsidR="00324CAD">
        <w:rPr>
          <w:rFonts w:ascii="Garamond" w:hAnsi="Garamond"/>
        </w:rPr>
        <w:t xml:space="preserve"> dynamical or non-dynamical theory of time they take to be most </w:t>
      </w:r>
      <w:r w:rsidR="009F1974">
        <w:rPr>
          <w:rFonts w:ascii="Garamond" w:hAnsi="Garamond"/>
        </w:rPr>
        <w:t>similar to</w:t>
      </w:r>
      <w:r w:rsidR="00324CAD">
        <w:rPr>
          <w:rFonts w:ascii="Garamond" w:hAnsi="Garamond"/>
        </w:rPr>
        <w:t xml:space="preserve"> our world. This suggest</w:t>
      </w:r>
      <w:r w:rsidR="00D8546E">
        <w:rPr>
          <w:rFonts w:ascii="Garamond" w:hAnsi="Garamond"/>
        </w:rPr>
        <w:t>s</w:t>
      </w:r>
      <w:r w:rsidR="00324CAD">
        <w:rPr>
          <w:rFonts w:ascii="Garamond" w:hAnsi="Garamond"/>
        </w:rPr>
        <w:t xml:space="preserve"> that </w:t>
      </w:r>
      <w:r w:rsidR="00086C99">
        <w:rPr>
          <w:rFonts w:ascii="Garamond" w:hAnsi="Garamond"/>
        </w:rPr>
        <w:t>t</w:t>
      </w:r>
      <w:r w:rsidR="00324CAD">
        <w:rPr>
          <w:rFonts w:ascii="Garamond" w:hAnsi="Garamond"/>
        </w:rPr>
        <w:t xml:space="preserve">here might be two extant theories in the population—a broadly </w:t>
      </w:r>
      <w:proofErr w:type="gramStart"/>
      <w:r w:rsidR="00324CAD">
        <w:rPr>
          <w:rFonts w:ascii="Garamond" w:hAnsi="Garamond"/>
        </w:rPr>
        <w:t>dynamical</w:t>
      </w:r>
      <w:proofErr w:type="gramEnd"/>
      <w:r w:rsidR="00324CAD">
        <w:rPr>
          <w:rFonts w:ascii="Garamond" w:hAnsi="Garamond"/>
        </w:rPr>
        <w:t xml:space="preserve"> one an</w:t>
      </w:r>
      <w:r w:rsidR="00086C99">
        <w:rPr>
          <w:rFonts w:ascii="Garamond" w:hAnsi="Garamond"/>
        </w:rPr>
        <w:t>d</w:t>
      </w:r>
      <w:r w:rsidR="00324CAD">
        <w:rPr>
          <w:rFonts w:ascii="Garamond" w:hAnsi="Garamond"/>
        </w:rPr>
        <w:t xml:space="preserve"> a broadly non-dynamical one—</w:t>
      </w:r>
      <w:r w:rsidR="00086C99">
        <w:rPr>
          <w:rFonts w:ascii="Garamond" w:hAnsi="Garamond"/>
        </w:rPr>
        <w:t xml:space="preserve">but that those theories are sufficiently incomplete that participants do not </w:t>
      </w:r>
      <w:r w:rsidR="00086C99" w:rsidRPr="000C3A64">
        <w:rPr>
          <w:rFonts w:ascii="Garamond" w:hAnsi="Garamond"/>
          <w:i/>
        </w:rPr>
        <w:t>stably</w:t>
      </w:r>
      <w:r w:rsidR="00086C99">
        <w:rPr>
          <w:rFonts w:ascii="Garamond" w:hAnsi="Garamond"/>
        </w:rPr>
        <w:t xml:space="preserve"> choose the </w:t>
      </w:r>
      <w:r w:rsidR="00086C99" w:rsidRPr="000C3A64">
        <w:rPr>
          <w:rFonts w:ascii="Garamond" w:hAnsi="Garamond"/>
          <w:i/>
        </w:rPr>
        <w:t>same</w:t>
      </w:r>
      <w:r w:rsidR="00086C99">
        <w:rPr>
          <w:rFonts w:ascii="Garamond" w:hAnsi="Garamond"/>
        </w:rPr>
        <w:t xml:space="preserve"> dynamical </w:t>
      </w:r>
      <w:r w:rsidR="00691D2D">
        <w:rPr>
          <w:rFonts w:ascii="Garamond" w:hAnsi="Garamond"/>
        </w:rPr>
        <w:t xml:space="preserve">(or non-dynamical) </w:t>
      </w:r>
      <w:r w:rsidR="000C3A64">
        <w:rPr>
          <w:rFonts w:ascii="Garamond" w:hAnsi="Garamond"/>
        </w:rPr>
        <w:t>theory</w:t>
      </w:r>
      <w:r w:rsidR="00086C99">
        <w:rPr>
          <w:rFonts w:ascii="Garamond" w:hAnsi="Garamond"/>
        </w:rPr>
        <w:t xml:space="preserve"> as being </w:t>
      </w:r>
      <w:r w:rsidR="004626F2">
        <w:rPr>
          <w:rFonts w:ascii="Garamond" w:hAnsi="Garamond"/>
        </w:rPr>
        <w:t xml:space="preserve">most </w:t>
      </w:r>
      <w:r w:rsidR="00691D2D">
        <w:rPr>
          <w:rFonts w:ascii="Garamond" w:hAnsi="Garamond"/>
        </w:rPr>
        <w:t>similar to</w:t>
      </w:r>
      <w:r w:rsidR="00086C99">
        <w:rPr>
          <w:rFonts w:ascii="Garamond" w:hAnsi="Garamond"/>
        </w:rPr>
        <w:t xml:space="preserve"> our world</w:t>
      </w:r>
      <w:r w:rsidR="000C3A64">
        <w:rPr>
          <w:rFonts w:ascii="Garamond" w:hAnsi="Garamond"/>
        </w:rPr>
        <w:t xml:space="preserve">. This suggests that while appeals to the ordinary view of time </w:t>
      </w:r>
      <w:r w:rsidR="000C3A64" w:rsidRPr="004626F2">
        <w:rPr>
          <w:rFonts w:ascii="Garamond" w:hAnsi="Garamond"/>
        </w:rPr>
        <w:t>may</w:t>
      </w:r>
      <w:r w:rsidR="000C3A64">
        <w:rPr>
          <w:rFonts w:ascii="Garamond" w:hAnsi="Garamond"/>
        </w:rPr>
        <w:t xml:space="preserve"> do </w:t>
      </w:r>
      <w:r w:rsidR="000C3A64" w:rsidRPr="00E0331C">
        <w:rPr>
          <w:rFonts w:ascii="Garamond" w:hAnsi="Garamond"/>
        </w:rPr>
        <w:t>some</w:t>
      </w:r>
      <w:r w:rsidR="000C3A64">
        <w:rPr>
          <w:rFonts w:ascii="Garamond" w:hAnsi="Garamond"/>
        </w:rPr>
        <w:t xml:space="preserve"> work in the context of adjudicating disputes between dynamists and non-dynamists, they likely cannot do any such work adjudicating disputes between particular brands of dynamism (or non-dynamism). </w:t>
      </w:r>
    </w:p>
    <w:p w14:paraId="2A0EB91B" w14:textId="77777777" w:rsidR="009F0DC8" w:rsidRDefault="009F0DC8" w:rsidP="009F0DC8">
      <w:pPr>
        <w:spacing w:after="0" w:line="360" w:lineRule="auto"/>
        <w:ind w:right="567"/>
        <w:jc w:val="both"/>
        <w:rPr>
          <w:rFonts w:ascii="Garamond" w:hAnsi="Garamond"/>
        </w:rPr>
      </w:pPr>
    </w:p>
    <w:p w14:paraId="58A395FF" w14:textId="77777777" w:rsidR="009F0DC8" w:rsidRDefault="009F0DC8" w:rsidP="009F0DC8">
      <w:pPr>
        <w:spacing w:after="0" w:line="360" w:lineRule="auto"/>
        <w:ind w:right="567"/>
        <w:jc w:val="both"/>
        <w:rPr>
          <w:rFonts w:ascii="Garamond" w:hAnsi="Garamond"/>
        </w:rPr>
      </w:pPr>
    </w:p>
    <w:p w14:paraId="4C81D260" w14:textId="3A7E23A8" w:rsidR="000D2BED" w:rsidRPr="004E4CB0" w:rsidRDefault="00FE1E53" w:rsidP="00BB4B82">
      <w:pPr>
        <w:spacing w:after="0" w:line="360" w:lineRule="auto"/>
        <w:jc w:val="both"/>
        <w:rPr>
          <w:rFonts w:ascii="Garamond" w:hAnsi="Garamond"/>
          <w:b/>
        </w:rPr>
      </w:pPr>
      <w:r w:rsidRPr="00E82301">
        <w:rPr>
          <w:rFonts w:ascii="Garamond" w:hAnsi="Garamond"/>
          <w:b/>
        </w:rPr>
        <w:t xml:space="preserve">1. </w:t>
      </w:r>
      <w:r w:rsidR="000D2BED" w:rsidRPr="00E82301">
        <w:rPr>
          <w:rFonts w:ascii="Garamond" w:hAnsi="Garamond"/>
          <w:b/>
        </w:rPr>
        <w:t>Introduction</w:t>
      </w:r>
    </w:p>
    <w:p w14:paraId="56D50C98" w14:textId="77777777" w:rsidR="001938AC" w:rsidRDefault="001938AC" w:rsidP="00BB4B82">
      <w:pPr>
        <w:spacing w:after="0" w:line="360" w:lineRule="auto"/>
        <w:jc w:val="both"/>
        <w:rPr>
          <w:rFonts w:ascii="Garamond" w:hAnsi="Garamond"/>
        </w:rPr>
      </w:pPr>
    </w:p>
    <w:p w14:paraId="281136B4" w14:textId="4A228664" w:rsidR="00ED0162" w:rsidRPr="007D6155" w:rsidRDefault="00375D3D" w:rsidP="00BB4B82">
      <w:pPr>
        <w:spacing w:after="0" w:line="360" w:lineRule="auto"/>
        <w:jc w:val="both"/>
        <w:rPr>
          <w:rFonts w:ascii="Garamond" w:eastAsia="Cambria" w:hAnsi="Garamond" w:cs="Times New Roman"/>
          <w:lang w:eastAsia="en-US"/>
        </w:rPr>
      </w:pPr>
      <w:r>
        <w:rPr>
          <w:rFonts w:ascii="Garamond" w:hAnsi="Garamond"/>
        </w:rPr>
        <w:t>A</w:t>
      </w:r>
      <w:r w:rsidR="000D2BED">
        <w:rPr>
          <w:rFonts w:ascii="Garamond" w:hAnsi="Garamond"/>
        </w:rPr>
        <w:t xml:space="preserve">ppeals </w:t>
      </w:r>
      <w:r>
        <w:rPr>
          <w:rFonts w:ascii="Garamond" w:hAnsi="Garamond"/>
        </w:rPr>
        <w:t xml:space="preserve">are often made, </w:t>
      </w:r>
      <w:r w:rsidR="00A72142">
        <w:rPr>
          <w:rFonts w:ascii="Garamond" w:hAnsi="Garamond"/>
        </w:rPr>
        <w:t xml:space="preserve">in </w:t>
      </w:r>
      <w:r w:rsidR="000D2BED">
        <w:rPr>
          <w:rFonts w:ascii="Garamond" w:hAnsi="Garamond"/>
        </w:rPr>
        <w:t xml:space="preserve">the metaphysics of time, to the </w:t>
      </w:r>
      <w:r w:rsidR="000D2BED" w:rsidRPr="008941E4">
        <w:rPr>
          <w:rFonts w:ascii="Garamond" w:hAnsi="Garamond"/>
          <w:i/>
        </w:rPr>
        <w:t>folk</w:t>
      </w:r>
      <w:r w:rsidR="000D2BED">
        <w:rPr>
          <w:rFonts w:ascii="Garamond" w:hAnsi="Garamond"/>
        </w:rPr>
        <w:t xml:space="preserve"> </w:t>
      </w:r>
      <w:r w:rsidR="009723EE" w:rsidRPr="00207F75">
        <w:rPr>
          <w:rFonts w:ascii="Garamond" w:hAnsi="Garamond"/>
          <w:i/>
        </w:rPr>
        <w:t>concept</w:t>
      </w:r>
      <w:r w:rsidR="009723EE">
        <w:rPr>
          <w:rFonts w:ascii="Garamond" w:hAnsi="Garamond"/>
        </w:rPr>
        <w:t xml:space="preserve"> </w:t>
      </w:r>
      <w:r w:rsidR="008B6197">
        <w:rPr>
          <w:rStyle w:val="FootnoteReference"/>
          <w:rFonts w:ascii="Garamond" w:hAnsi="Garamond"/>
        </w:rPr>
        <w:footnoteReference w:id="1"/>
      </w:r>
      <w:r w:rsidR="009723EE">
        <w:rPr>
          <w:rFonts w:ascii="Garamond" w:hAnsi="Garamond"/>
        </w:rPr>
        <w:t xml:space="preserve">or </w:t>
      </w:r>
      <w:r w:rsidR="00383649" w:rsidRPr="008941E4">
        <w:rPr>
          <w:rFonts w:ascii="Garamond" w:hAnsi="Garamond"/>
          <w:i/>
        </w:rPr>
        <w:t>naïve</w:t>
      </w:r>
      <w:r w:rsidR="009723EE">
        <w:rPr>
          <w:rFonts w:ascii="Garamond" w:hAnsi="Garamond"/>
        </w:rPr>
        <w:t xml:space="preserve"> </w:t>
      </w:r>
      <w:r w:rsidR="009723EE" w:rsidRPr="00207F75">
        <w:rPr>
          <w:rFonts w:ascii="Garamond" w:hAnsi="Garamond"/>
          <w:i/>
        </w:rPr>
        <w:t>theory</w:t>
      </w:r>
      <w:r w:rsidR="008B6197">
        <w:rPr>
          <w:rStyle w:val="FootnoteReference"/>
          <w:rFonts w:ascii="Garamond" w:hAnsi="Garamond"/>
          <w:i/>
        </w:rPr>
        <w:footnoteReference w:id="2"/>
      </w:r>
      <w:r w:rsidR="000D2BED">
        <w:rPr>
          <w:rFonts w:ascii="Garamond" w:hAnsi="Garamond"/>
        </w:rPr>
        <w:t xml:space="preserve"> of time. </w:t>
      </w:r>
      <w:r w:rsidR="00F87F8B">
        <w:rPr>
          <w:rFonts w:ascii="Garamond" w:eastAsia="Cambria" w:hAnsi="Garamond" w:cs="Times New Roman"/>
          <w:lang w:eastAsia="en-US"/>
        </w:rPr>
        <w:t>Many dynamists</w:t>
      </w:r>
      <w:r w:rsidR="00795E02" w:rsidRPr="00A6776A">
        <w:rPr>
          <w:rStyle w:val="FootnoteReference"/>
          <w:rFonts w:ascii="Garamond" w:eastAsia="Cambria" w:hAnsi="Garamond" w:cs="Times New Roman"/>
          <w:lang w:eastAsia="en-US"/>
        </w:rPr>
        <w:footnoteReference w:id="3"/>
      </w:r>
      <w:r w:rsidR="00F87F8B">
        <w:rPr>
          <w:rFonts w:ascii="Garamond" w:eastAsia="Cambria" w:hAnsi="Garamond" w:cs="Times New Roman"/>
          <w:lang w:eastAsia="en-US"/>
        </w:rPr>
        <w:t xml:space="preserve"> have </w:t>
      </w:r>
      <w:r w:rsidR="00EC6B11">
        <w:rPr>
          <w:rFonts w:ascii="Garamond" w:eastAsia="Cambria" w:hAnsi="Garamond" w:cs="Times New Roman"/>
          <w:lang w:eastAsia="en-US"/>
        </w:rPr>
        <w:t xml:space="preserve">thought that, at the very least, </w:t>
      </w:r>
      <w:r w:rsidR="00F87F8B">
        <w:rPr>
          <w:rFonts w:ascii="Garamond" w:eastAsia="Cambria" w:hAnsi="Garamond" w:cs="Times New Roman"/>
          <w:lang w:eastAsia="en-US"/>
        </w:rPr>
        <w:t>a dynamical account of time better accords with</w:t>
      </w:r>
      <w:r w:rsidR="00924A31">
        <w:rPr>
          <w:rFonts w:ascii="Garamond" w:eastAsia="Cambria" w:hAnsi="Garamond" w:cs="Times New Roman"/>
          <w:lang w:eastAsia="en-US"/>
        </w:rPr>
        <w:t xml:space="preserve"> our ordinary view of time, and </w:t>
      </w:r>
      <w:r w:rsidR="00F87F8B">
        <w:rPr>
          <w:rFonts w:ascii="Garamond" w:eastAsia="Cambria" w:hAnsi="Garamond" w:cs="Times New Roman"/>
          <w:lang w:eastAsia="en-US"/>
        </w:rPr>
        <w:t xml:space="preserve">have, on those grounds, supposed that this </w:t>
      </w:r>
      <w:r w:rsidR="005F3475">
        <w:rPr>
          <w:rFonts w:ascii="Garamond" w:eastAsia="Cambria" w:hAnsi="Garamond" w:cs="Times New Roman"/>
          <w:lang w:eastAsia="en-US"/>
        </w:rPr>
        <w:t>provides</w:t>
      </w:r>
      <w:r w:rsidR="00F87F8B">
        <w:rPr>
          <w:rFonts w:ascii="Garamond" w:eastAsia="Cambria" w:hAnsi="Garamond" w:cs="Times New Roman"/>
          <w:lang w:eastAsia="en-US"/>
        </w:rPr>
        <w:t xml:space="preserve"> defeasible reason to </w:t>
      </w:r>
      <w:r w:rsidR="00F87F8B">
        <w:rPr>
          <w:rFonts w:ascii="Garamond" w:eastAsia="Cambria" w:hAnsi="Garamond" w:cs="Times New Roman"/>
          <w:lang w:eastAsia="en-US"/>
        </w:rPr>
        <w:lastRenderedPageBreak/>
        <w:t>prefer a dynamical theory.</w:t>
      </w:r>
      <w:r w:rsidR="00F87F8B">
        <w:rPr>
          <w:rStyle w:val="FootnoteReference"/>
          <w:rFonts w:ascii="Garamond" w:eastAsia="Cambria" w:hAnsi="Garamond" w:cs="Times New Roman"/>
          <w:lang w:eastAsia="en-US"/>
        </w:rPr>
        <w:footnoteReference w:id="4"/>
      </w:r>
      <w:r w:rsidR="00F87F8B">
        <w:rPr>
          <w:rFonts w:ascii="Garamond" w:eastAsia="Cambria" w:hAnsi="Garamond" w:cs="Times New Roman"/>
          <w:lang w:eastAsia="en-US"/>
        </w:rPr>
        <w:t xml:space="preserve"> </w:t>
      </w:r>
      <w:r w:rsidR="003A5098">
        <w:rPr>
          <w:rFonts w:ascii="Garamond" w:eastAsia="Cambria" w:hAnsi="Garamond" w:cs="Times New Roman"/>
          <w:lang w:eastAsia="en-US"/>
        </w:rPr>
        <w:t xml:space="preserve">Some have even thought that features of our </w:t>
      </w:r>
      <w:r w:rsidR="00FF405D">
        <w:rPr>
          <w:rFonts w:ascii="Garamond" w:eastAsia="Cambria" w:hAnsi="Garamond" w:cs="Times New Roman"/>
          <w:lang w:eastAsia="en-US"/>
        </w:rPr>
        <w:t xml:space="preserve">ordinary view of time </w:t>
      </w:r>
      <w:r w:rsidR="003A5098">
        <w:rPr>
          <w:rFonts w:ascii="Garamond" w:eastAsia="Cambria" w:hAnsi="Garamond" w:cs="Times New Roman"/>
          <w:lang w:eastAsia="en-US"/>
        </w:rPr>
        <w:t>might give us defeasible reason to prefer one, over another, dynamical theory.</w:t>
      </w:r>
      <w:r w:rsidR="003A5098">
        <w:rPr>
          <w:rStyle w:val="FootnoteReference"/>
          <w:rFonts w:ascii="Garamond" w:eastAsia="Cambria" w:hAnsi="Garamond" w:cs="Times New Roman"/>
          <w:lang w:eastAsia="en-US"/>
        </w:rPr>
        <w:footnoteReference w:id="5"/>
      </w:r>
      <w:r w:rsidR="000C24C5">
        <w:rPr>
          <w:rFonts w:ascii="Garamond" w:eastAsia="Cambria" w:hAnsi="Garamond" w:cs="Times New Roman"/>
          <w:lang w:eastAsia="en-US"/>
        </w:rPr>
        <w:t xml:space="preserve"> </w:t>
      </w:r>
      <w:r w:rsidR="00F87F8B">
        <w:rPr>
          <w:rFonts w:ascii="Garamond" w:eastAsia="Cambria" w:hAnsi="Garamond" w:cs="Times New Roman"/>
          <w:lang w:eastAsia="en-US"/>
        </w:rPr>
        <w:t>Even some non-dynamists</w:t>
      </w:r>
      <w:r w:rsidR="00795E02">
        <w:rPr>
          <w:rStyle w:val="FootnoteReference"/>
          <w:rFonts w:ascii="Garamond" w:eastAsia="Cambria" w:hAnsi="Garamond" w:cs="Times New Roman"/>
          <w:lang w:eastAsia="en-US"/>
        </w:rPr>
        <w:footnoteReference w:id="6"/>
      </w:r>
      <w:r w:rsidR="00F87F8B">
        <w:rPr>
          <w:rFonts w:ascii="Garamond" w:eastAsia="Cambria" w:hAnsi="Garamond" w:cs="Times New Roman"/>
          <w:lang w:eastAsia="en-US"/>
        </w:rPr>
        <w:t xml:space="preserve"> concede that dynamism </w:t>
      </w:r>
      <w:r w:rsidR="00F87F8B" w:rsidRPr="000D2BED">
        <w:rPr>
          <w:rFonts w:ascii="Garamond" w:hAnsi="Garamond"/>
        </w:rPr>
        <w:t xml:space="preserve">gets </w:t>
      </w:r>
      <w:r w:rsidR="00F87F8B" w:rsidRPr="00513BEF">
        <w:rPr>
          <w:rFonts w:ascii="Garamond" w:hAnsi="Garamond"/>
          <w:i/>
        </w:rPr>
        <w:t>something</w:t>
      </w:r>
      <w:r w:rsidR="00F87F8B" w:rsidRPr="000D2BED">
        <w:rPr>
          <w:rFonts w:ascii="Garamond" w:hAnsi="Garamond"/>
        </w:rPr>
        <w:t xml:space="preserve"> right about the way</w:t>
      </w:r>
      <w:r w:rsidR="00F87F8B">
        <w:rPr>
          <w:rFonts w:ascii="Garamond" w:hAnsi="Garamond"/>
        </w:rPr>
        <w:t xml:space="preserve"> we ordinarily think about time, though non-dynamists suppose that whatever reason we might have, on these grounds, to embrace dynamism</w:t>
      </w:r>
      <w:r w:rsidR="00A60A11">
        <w:rPr>
          <w:rFonts w:ascii="Garamond" w:hAnsi="Garamond"/>
        </w:rPr>
        <w:t>,</w:t>
      </w:r>
      <w:r w:rsidR="00F87F8B">
        <w:rPr>
          <w:rFonts w:ascii="Garamond" w:hAnsi="Garamond"/>
        </w:rPr>
        <w:t xml:space="preserve"> are defeated by countervailing reasons.</w:t>
      </w:r>
      <w:r w:rsidR="00F87F8B">
        <w:rPr>
          <w:rStyle w:val="FootnoteReference"/>
          <w:rFonts w:ascii="Garamond" w:hAnsi="Garamond"/>
        </w:rPr>
        <w:footnoteReference w:id="7"/>
      </w:r>
    </w:p>
    <w:p w14:paraId="077B08FF" w14:textId="70F41E0F" w:rsidR="00D16576" w:rsidRDefault="00727B1B" w:rsidP="007E3484">
      <w:pPr>
        <w:spacing w:after="0" w:line="360" w:lineRule="auto"/>
        <w:ind w:firstLine="567"/>
        <w:jc w:val="both"/>
        <w:rPr>
          <w:rFonts w:ascii="Garamond" w:hAnsi="Garamond"/>
        </w:rPr>
      </w:pPr>
      <w:r>
        <w:rPr>
          <w:rFonts w:ascii="Garamond" w:hAnsi="Garamond"/>
        </w:rPr>
        <w:t>It is common to suppose</w:t>
      </w:r>
      <w:r w:rsidR="00D827D4">
        <w:rPr>
          <w:rFonts w:ascii="Garamond" w:hAnsi="Garamond"/>
        </w:rPr>
        <w:t xml:space="preserve"> that</w:t>
      </w:r>
      <w:r w:rsidR="000C24C5">
        <w:rPr>
          <w:rFonts w:ascii="Garamond" w:hAnsi="Garamond"/>
        </w:rPr>
        <w:t xml:space="preserve"> dynamical </w:t>
      </w:r>
      <w:r w:rsidR="00D827D4">
        <w:rPr>
          <w:rFonts w:ascii="Garamond" w:hAnsi="Garamond"/>
        </w:rPr>
        <w:t xml:space="preserve">theories </w:t>
      </w:r>
      <w:r w:rsidR="000C24C5">
        <w:rPr>
          <w:rFonts w:ascii="Garamond" w:hAnsi="Garamond"/>
        </w:rPr>
        <w:t xml:space="preserve">best </w:t>
      </w:r>
      <w:r w:rsidR="007B794F">
        <w:rPr>
          <w:rFonts w:ascii="Garamond" w:hAnsi="Garamond"/>
        </w:rPr>
        <w:t>account for our temporal phenomenology. T</w:t>
      </w:r>
      <w:r w:rsidR="000C24C5">
        <w:rPr>
          <w:rFonts w:ascii="Garamond" w:hAnsi="Garamond"/>
        </w:rPr>
        <w:t xml:space="preserve">hings </w:t>
      </w:r>
      <w:r w:rsidR="000C24C5" w:rsidRPr="00201C5F">
        <w:rPr>
          <w:rFonts w:ascii="Garamond" w:hAnsi="Garamond"/>
          <w:i/>
        </w:rPr>
        <w:t>seem</w:t>
      </w:r>
      <w:r w:rsidR="000C24C5">
        <w:rPr>
          <w:rFonts w:ascii="Garamond" w:hAnsi="Garamond"/>
        </w:rPr>
        <w:t xml:space="preserve"> to us,</w:t>
      </w:r>
      <w:r w:rsidR="003428B9">
        <w:rPr>
          <w:rFonts w:ascii="Garamond" w:hAnsi="Garamond"/>
        </w:rPr>
        <w:t xml:space="preserve"> phenomenologically,</w:t>
      </w:r>
      <w:r w:rsidR="000C24C5">
        <w:rPr>
          <w:rFonts w:ascii="Garamond" w:hAnsi="Garamond"/>
        </w:rPr>
        <w:t xml:space="preserve"> as though time passes, or flows. On the basis that there is such a seeming, some dynamists have argued that we ought accept a dynamical theory</w:t>
      </w:r>
      <w:r>
        <w:rPr>
          <w:rFonts w:ascii="Garamond" w:hAnsi="Garamond"/>
        </w:rPr>
        <w:t>,</w:t>
      </w:r>
      <w:r w:rsidR="00885E2F">
        <w:rPr>
          <w:rStyle w:val="FootnoteReference"/>
          <w:rFonts w:ascii="Garamond" w:hAnsi="Garamond"/>
        </w:rPr>
        <w:footnoteReference w:id="8"/>
      </w:r>
      <w:r w:rsidR="000C24C5">
        <w:rPr>
          <w:rFonts w:ascii="Garamond" w:hAnsi="Garamond"/>
        </w:rPr>
        <w:t xml:space="preserve"> </w:t>
      </w:r>
      <w:r w:rsidR="00A85896">
        <w:rPr>
          <w:rFonts w:ascii="Garamond" w:hAnsi="Garamond"/>
        </w:rPr>
        <w:t xml:space="preserve">and </w:t>
      </w:r>
      <w:r w:rsidR="000C24C5">
        <w:rPr>
          <w:rFonts w:ascii="Garamond" w:hAnsi="Garamond"/>
        </w:rPr>
        <w:t>some non-dynamists have argued that we ought think that aspect of our phenomenology is illusory</w:t>
      </w:r>
      <w:r w:rsidR="00A85896">
        <w:rPr>
          <w:rFonts w:ascii="Garamond" w:hAnsi="Garamond"/>
        </w:rPr>
        <w:t>.</w:t>
      </w:r>
      <w:r w:rsidR="00885E2F">
        <w:rPr>
          <w:rStyle w:val="FootnoteReference"/>
          <w:rFonts w:ascii="Garamond" w:hAnsi="Garamond"/>
        </w:rPr>
        <w:footnoteReference w:id="9"/>
      </w:r>
      <w:r w:rsidR="000C24C5">
        <w:rPr>
          <w:rFonts w:ascii="Garamond" w:hAnsi="Garamond"/>
        </w:rPr>
        <w:t xml:space="preserve"> </w:t>
      </w:r>
      <w:r w:rsidR="00A85896">
        <w:rPr>
          <w:rFonts w:ascii="Garamond" w:hAnsi="Garamond"/>
        </w:rPr>
        <w:t>Still other</w:t>
      </w:r>
      <w:r w:rsidR="00CE55FF">
        <w:rPr>
          <w:rFonts w:ascii="Garamond" w:hAnsi="Garamond"/>
        </w:rPr>
        <w:t>s</w:t>
      </w:r>
      <w:r w:rsidR="00A85896">
        <w:rPr>
          <w:rFonts w:ascii="Garamond" w:hAnsi="Garamond"/>
        </w:rPr>
        <w:t xml:space="preserve"> have been moved to</w:t>
      </w:r>
      <w:r w:rsidR="000C24C5">
        <w:rPr>
          <w:rFonts w:ascii="Garamond" w:hAnsi="Garamond"/>
        </w:rPr>
        <w:t xml:space="preserve"> reject the claim that </w:t>
      </w:r>
      <w:r w:rsidR="00A2598E">
        <w:rPr>
          <w:rFonts w:ascii="Garamond" w:hAnsi="Garamond"/>
        </w:rPr>
        <w:t>things</w:t>
      </w:r>
      <w:r w:rsidR="000C24C5">
        <w:rPr>
          <w:rFonts w:ascii="Garamond" w:hAnsi="Garamond"/>
        </w:rPr>
        <w:t xml:space="preserve"> seem this way to us at all</w:t>
      </w:r>
      <w:r w:rsidR="007F7CBB">
        <w:rPr>
          <w:rFonts w:ascii="Garamond" w:hAnsi="Garamond"/>
        </w:rPr>
        <w:t>.</w:t>
      </w:r>
      <w:r w:rsidR="00885E2F">
        <w:rPr>
          <w:rStyle w:val="FootnoteReference"/>
          <w:rFonts w:ascii="Garamond" w:hAnsi="Garamond"/>
        </w:rPr>
        <w:footnoteReference w:id="10"/>
      </w:r>
      <w:r w:rsidR="000C24C5">
        <w:rPr>
          <w:rFonts w:ascii="Garamond" w:hAnsi="Garamond"/>
        </w:rPr>
        <w:t xml:space="preserve"> These are important debates, but not ones with which we are concerned here. </w:t>
      </w:r>
      <w:r w:rsidR="005429A9">
        <w:rPr>
          <w:rFonts w:ascii="Garamond" w:hAnsi="Garamond"/>
        </w:rPr>
        <w:t>I</w:t>
      </w:r>
      <w:r w:rsidR="000C24C5">
        <w:rPr>
          <w:rFonts w:ascii="Garamond" w:hAnsi="Garamond"/>
        </w:rPr>
        <w:t xml:space="preserve">n this paper we are interested not in how things phenomenologically </w:t>
      </w:r>
      <w:r w:rsidR="000C24C5" w:rsidRPr="00FE5768">
        <w:rPr>
          <w:rFonts w:ascii="Garamond" w:hAnsi="Garamond"/>
          <w:i/>
        </w:rPr>
        <w:t>seem</w:t>
      </w:r>
      <w:r w:rsidR="000C24C5">
        <w:rPr>
          <w:rFonts w:ascii="Garamond" w:hAnsi="Garamond"/>
        </w:rPr>
        <w:t xml:space="preserve"> to us, but rather, in how we</w:t>
      </w:r>
      <w:r w:rsidR="006C22D4">
        <w:rPr>
          <w:rFonts w:ascii="Garamond" w:hAnsi="Garamond"/>
        </w:rPr>
        <w:t xml:space="preserve"> ordinarily take them to be. </w:t>
      </w:r>
      <w:r w:rsidR="000C24C5">
        <w:rPr>
          <w:rFonts w:ascii="Garamond" w:hAnsi="Garamond"/>
        </w:rPr>
        <w:t xml:space="preserve">Of course, these might </w:t>
      </w:r>
      <w:r w:rsidR="005F76AE">
        <w:rPr>
          <w:rFonts w:ascii="Garamond" w:hAnsi="Garamond"/>
        </w:rPr>
        <w:t>very</w:t>
      </w:r>
      <w:r w:rsidR="000C24C5">
        <w:rPr>
          <w:rFonts w:ascii="Garamond" w:hAnsi="Garamond"/>
        </w:rPr>
        <w:t xml:space="preserve"> well be connected—one might inform the other. But we take no stand on that.</w:t>
      </w:r>
      <w:r w:rsidR="00A73A02">
        <w:rPr>
          <w:rFonts w:ascii="Garamond" w:hAnsi="Garamond"/>
        </w:rPr>
        <w:t xml:space="preserve"> </w:t>
      </w:r>
      <w:r w:rsidR="005E577B">
        <w:rPr>
          <w:rFonts w:ascii="Garamond" w:hAnsi="Garamond"/>
        </w:rPr>
        <w:t xml:space="preserve">In what follows, </w:t>
      </w:r>
      <w:r w:rsidR="00FE5768">
        <w:rPr>
          <w:rFonts w:ascii="Garamond" w:hAnsi="Garamond"/>
        </w:rPr>
        <w:t xml:space="preserve">then, </w:t>
      </w:r>
      <w:r w:rsidR="005E577B">
        <w:rPr>
          <w:rFonts w:ascii="Garamond" w:hAnsi="Garamond"/>
        </w:rPr>
        <w:t xml:space="preserve">we are interested in the claim that </w:t>
      </w:r>
      <w:r w:rsidR="003B4868">
        <w:rPr>
          <w:rFonts w:ascii="Garamond" w:hAnsi="Garamond"/>
        </w:rPr>
        <w:t xml:space="preserve">dynamical theories more closely resemble </w:t>
      </w:r>
      <w:r w:rsidR="00E1463F">
        <w:rPr>
          <w:rFonts w:ascii="Garamond" w:hAnsi="Garamond"/>
        </w:rPr>
        <w:t xml:space="preserve">our ordinary view of time, </w:t>
      </w:r>
      <w:r w:rsidR="00607D7E">
        <w:rPr>
          <w:rFonts w:ascii="Garamond" w:hAnsi="Garamond"/>
        </w:rPr>
        <w:t>than do non-dynamical theories</w:t>
      </w:r>
      <w:r w:rsidR="003348CF">
        <w:rPr>
          <w:rFonts w:ascii="Garamond" w:hAnsi="Garamond"/>
        </w:rPr>
        <w:t xml:space="preserve">. </w:t>
      </w:r>
    </w:p>
    <w:p w14:paraId="1B5C900A" w14:textId="4253B4C3" w:rsidR="00AB53C8" w:rsidRDefault="00D16576" w:rsidP="00D30899">
      <w:pPr>
        <w:spacing w:after="0" w:line="360" w:lineRule="auto"/>
        <w:ind w:firstLine="567"/>
        <w:jc w:val="both"/>
        <w:rPr>
          <w:rFonts w:ascii="Garamond" w:hAnsi="Garamond"/>
        </w:rPr>
      </w:pPr>
      <w:r>
        <w:rPr>
          <w:rFonts w:ascii="Garamond" w:hAnsi="Garamond"/>
        </w:rPr>
        <w:t xml:space="preserve">What </w:t>
      </w:r>
      <w:r w:rsidRPr="00FD1B10">
        <w:rPr>
          <w:rFonts w:ascii="Garamond" w:hAnsi="Garamond"/>
        </w:rPr>
        <w:t xml:space="preserve">is </w:t>
      </w:r>
      <w:r w:rsidRPr="004626F2">
        <w:rPr>
          <w:rFonts w:ascii="Garamond" w:hAnsi="Garamond"/>
        </w:rPr>
        <w:t>our</w:t>
      </w:r>
      <w:r w:rsidRPr="00FD1B10">
        <w:rPr>
          <w:rFonts w:ascii="Garamond" w:hAnsi="Garamond"/>
        </w:rPr>
        <w:t xml:space="preserve"> </w:t>
      </w:r>
      <w:r w:rsidRPr="004626F2">
        <w:rPr>
          <w:rFonts w:ascii="Garamond" w:hAnsi="Garamond"/>
        </w:rPr>
        <w:t>ordinary view</w:t>
      </w:r>
      <w:r>
        <w:rPr>
          <w:rFonts w:ascii="Garamond" w:hAnsi="Garamond"/>
        </w:rPr>
        <w:t xml:space="preserve"> of time? </w:t>
      </w:r>
      <w:r w:rsidR="00D30899">
        <w:rPr>
          <w:rFonts w:ascii="Garamond" w:hAnsi="Garamond"/>
        </w:rPr>
        <w:t xml:space="preserve">First, who is the ‘us’ in whose theory we are interested? In </w:t>
      </w:r>
      <w:r w:rsidR="00053BAF">
        <w:rPr>
          <w:rFonts w:ascii="Garamond" w:hAnsi="Garamond"/>
        </w:rPr>
        <w:t>§</w:t>
      </w:r>
      <w:r w:rsidR="00D30899">
        <w:rPr>
          <w:rFonts w:ascii="Garamond" w:hAnsi="Garamond"/>
        </w:rPr>
        <w:t xml:space="preserve">2 we speak </w:t>
      </w:r>
      <w:r w:rsidR="00053BAF">
        <w:rPr>
          <w:rFonts w:ascii="Garamond" w:hAnsi="Garamond"/>
        </w:rPr>
        <w:t>to this issue in more detail.</w:t>
      </w:r>
      <w:r w:rsidR="00D30899">
        <w:rPr>
          <w:rFonts w:ascii="Garamond" w:hAnsi="Garamond"/>
        </w:rPr>
        <w:t xml:space="preserve"> For now, we can say that the ‘us’ in this paper, is the population from which we drew our sample: namely U.S. residents. </w:t>
      </w:r>
      <w:r w:rsidR="00AB53C8">
        <w:rPr>
          <w:rFonts w:ascii="Garamond" w:hAnsi="Garamond"/>
        </w:rPr>
        <w:t>We make no claims about whether our data generalise to other populations.</w:t>
      </w:r>
      <w:r w:rsidR="00053BAF">
        <w:rPr>
          <w:rFonts w:ascii="Garamond" w:hAnsi="Garamond"/>
        </w:rPr>
        <w:t xml:space="preserve"> </w:t>
      </w:r>
      <w:r w:rsidR="00163A28">
        <w:rPr>
          <w:rFonts w:ascii="Garamond" w:hAnsi="Garamond"/>
        </w:rPr>
        <w:t xml:space="preserve">What, then is an </w:t>
      </w:r>
      <w:r w:rsidR="00163A28" w:rsidRPr="00FD1B10">
        <w:rPr>
          <w:rFonts w:ascii="Garamond" w:hAnsi="Garamond"/>
          <w:i/>
        </w:rPr>
        <w:t>ordinary view</w:t>
      </w:r>
      <w:r w:rsidR="00163A28">
        <w:rPr>
          <w:rFonts w:ascii="Garamond" w:hAnsi="Garamond"/>
        </w:rPr>
        <w:t xml:space="preserve"> of time? </w:t>
      </w:r>
    </w:p>
    <w:p w14:paraId="497557EC" w14:textId="432549F9" w:rsidR="00B00486" w:rsidRDefault="007E3484" w:rsidP="007123B3">
      <w:pPr>
        <w:spacing w:after="0" w:line="360" w:lineRule="auto"/>
        <w:ind w:firstLine="567"/>
        <w:jc w:val="both"/>
        <w:rPr>
          <w:rFonts w:ascii="Garamond" w:hAnsi="Garamond"/>
        </w:rPr>
      </w:pPr>
      <w:r>
        <w:rPr>
          <w:rFonts w:ascii="Garamond" w:hAnsi="Garamond"/>
        </w:rPr>
        <w:t xml:space="preserve">We will suppose it to be a </w:t>
      </w:r>
      <w:r w:rsidRPr="005C6099">
        <w:rPr>
          <w:rFonts w:ascii="Garamond" w:hAnsi="Garamond"/>
          <w:i/>
        </w:rPr>
        <w:t>theory</w:t>
      </w:r>
      <w:r w:rsidR="000378A0">
        <w:rPr>
          <w:rFonts w:ascii="Garamond" w:hAnsi="Garamond"/>
        </w:rPr>
        <w:t xml:space="preserve">, or </w:t>
      </w:r>
      <w:r w:rsidR="000378A0" w:rsidRPr="005C6099">
        <w:rPr>
          <w:rFonts w:ascii="Garamond" w:hAnsi="Garamond"/>
          <w:i/>
        </w:rPr>
        <w:t>model</w:t>
      </w:r>
      <w:r w:rsidR="000378A0">
        <w:rPr>
          <w:rFonts w:ascii="Garamond" w:hAnsi="Garamond"/>
        </w:rPr>
        <w:t xml:space="preserve">, of time. </w:t>
      </w:r>
      <w:r w:rsidR="00BA3B6B">
        <w:rPr>
          <w:rFonts w:ascii="Garamond" w:hAnsi="Garamond"/>
        </w:rPr>
        <w:t>Henceforth we will use the term ‘theory’ but ‘model’ would do just as well.</w:t>
      </w:r>
      <w:r w:rsidR="00B00486">
        <w:rPr>
          <w:rFonts w:ascii="Garamond" w:hAnsi="Garamond"/>
        </w:rPr>
        <w:t xml:space="preserve"> Philosophical models, or theories, of time—presentism, the growing block theory, the eternalist B-theory, and so on—are examples of such models. We, however, we make no assumption that non-philosophers’ </w:t>
      </w:r>
      <w:r w:rsidR="000324A3">
        <w:rPr>
          <w:rFonts w:ascii="Garamond" w:hAnsi="Garamond"/>
        </w:rPr>
        <w:t>theories</w:t>
      </w:r>
      <w:r w:rsidR="00B00486">
        <w:rPr>
          <w:rFonts w:ascii="Garamond" w:hAnsi="Garamond"/>
        </w:rPr>
        <w:t xml:space="preserve"> are as</w:t>
      </w:r>
      <w:r w:rsidR="000324A3">
        <w:rPr>
          <w:rFonts w:ascii="Garamond" w:hAnsi="Garamond"/>
        </w:rPr>
        <w:t xml:space="preserve"> complete or consistent as these</w:t>
      </w:r>
      <w:r w:rsidR="00B00486">
        <w:rPr>
          <w:rFonts w:ascii="Garamond" w:hAnsi="Garamond"/>
        </w:rPr>
        <w:t xml:space="preserve">. </w:t>
      </w:r>
      <w:r w:rsidR="000324A3">
        <w:rPr>
          <w:rFonts w:ascii="Garamond" w:hAnsi="Garamond"/>
        </w:rPr>
        <w:t xml:space="preserve">Further, we want to allow that the theories of non-philosophers might to at least some extent be </w:t>
      </w:r>
      <w:r w:rsidR="00B00486" w:rsidRPr="001E0850">
        <w:rPr>
          <w:rFonts w:ascii="Garamond" w:hAnsi="Garamond"/>
          <w:i/>
        </w:rPr>
        <w:t>tacit</w:t>
      </w:r>
      <w:r w:rsidR="00B00486" w:rsidRPr="008941E4">
        <w:rPr>
          <w:rFonts w:ascii="Garamond" w:hAnsi="Garamond"/>
          <w:i/>
        </w:rPr>
        <w:t>,</w:t>
      </w:r>
      <w:r w:rsidR="00B00486">
        <w:rPr>
          <w:rFonts w:ascii="Garamond" w:hAnsi="Garamond"/>
        </w:rPr>
        <w:t xml:space="preserve"> insofar as individuals may not be able to clearly articulate </w:t>
      </w:r>
      <w:r w:rsidR="00235092">
        <w:rPr>
          <w:rFonts w:ascii="Garamond" w:hAnsi="Garamond"/>
        </w:rPr>
        <w:t>the</w:t>
      </w:r>
      <w:r w:rsidR="005C6099">
        <w:rPr>
          <w:rFonts w:ascii="Garamond" w:hAnsi="Garamond"/>
        </w:rPr>
        <w:t>ir</w:t>
      </w:r>
      <w:r w:rsidR="00235092">
        <w:rPr>
          <w:rFonts w:ascii="Garamond" w:hAnsi="Garamond"/>
        </w:rPr>
        <w:t xml:space="preserve"> theory</w:t>
      </w:r>
      <w:r w:rsidR="00AD1A0D">
        <w:rPr>
          <w:rFonts w:ascii="Garamond" w:hAnsi="Garamond"/>
        </w:rPr>
        <w:t xml:space="preserve">. We </w:t>
      </w:r>
      <w:r w:rsidR="00B00486">
        <w:rPr>
          <w:rFonts w:ascii="Garamond" w:hAnsi="Garamond"/>
        </w:rPr>
        <w:t xml:space="preserve">suppose that non-philosophers’ </w:t>
      </w:r>
      <w:r w:rsidR="00AD1A0D">
        <w:rPr>
          <w:rFonts w:ascii="Garamond" w:hAnsi="Garamond"/>
        </w:rPr>
        <w:t xml:space="preserve">theories can, however, </w:t>
      </w:r>
      <w:r w:rsidR="00B00486">
        <w:rPr>
          <w:rFonts w:ascii="Garamond" w:hAnsi="Garamond"/>
        </w:rPr>
        <w:t xml:space="preserve">be more, or less, </w:t>
      </w:r>
      <w:r w:rsidR="00B00486" w:rsidRPr="005C6099">
        <w:rPr>
          <w:rFonts w:ascii="Garamond" w:hAnsi="Garamond"/>
          <w:i/>
        </w:rPr>
        <w:t>similar</w:t>
      </w:r>
      <w:r w:rsidR="00B00486">
        <w:rPr>
          <w:rFonts w:ascii="Garamond" w:hAnsi="Garamond"/>
        </w:rPr>
        <w:t xml:space="preserve"> to philosophical models, and hence that they can be more similar to dynamical models than non-dynamical models.</w:t>
      </w:r>
    </w:p>
    <w:p w14:paraId="60DEC448" w14:textId="132E29D0" w:rsidR="003B0568" w:rsidRDefault="00BA3B6B" w:rsidP="00ED04BA">
      <w:pPr>
        <w:spacing w:after="0" w:line="360" w:lineRule="auto"/>
        <w:ind w:firstLine="567"/>
        <w:jc w:val="both"/>
        <w:rPr>
          <w:rFonts w:ascii="Garamond" w:hAnsi="Garamond"/>
        </w:rPr>
      </w:pPr>
      <w:r>
        <w:rPr>
          <w:rFonts w:ascii="Garamond" w:hAnsi="Garamond"/>
        </w:rPr>
        <w:lastRenderedPageBreak/>
        <w:t xml:space="preserve">Further, we will distinguish what we will call a </w:t>
      </w:r>
      <w:r w:rsidRPr="00ED04BA">
        <w:rPr>
          <w:rFonts w:ascii="Garamond" w:hAnsi="Garamond"/>
          <w:i/>
        </w:rPr>
        <w:t>naïve theory</w:t>
      </w:r>
      <w:r>
        <w:rPr>
          <w:rFonts w:ascii="Garamond" w:hAnsi="Garamond"/>
        </w:rPr>
        <w:t xml:space="preserve"> of time, from a </w:t>
      </w:r>
      <w:r w:rsidRPr="00ED04BA">
        <w:rPr>
          <w:rFonts w:ascii="Garamond" w:hAnsi="Garamond"/>
          <w:i/>
        </w:rPr>
        <w:t>sophisticated theory</w:t>
      </w:r>
      <w:r>
        <w:rPr>
          <w:rFonts w:ascii="Garamond" w:hAnsi="Garamond"/>
        </w:rPr>
        <w:t xml:space="preserve"> of time. A naïve theory is </w:t>
      </w:r>
      <w:r w:rsidR="00A73A02">
        <w:rPr>
          <w:rFonts w:ascii="Garamond" w:hAnsi="Garamond"/>
        </w:rPr>
        <w:t xml:space="preserve">the theory we arrive at, after only naïve interaction with the world. It is the theory that we would expect children to develop, and that we would expect adults to have, in the absence of having been exposed to any relevant science. </w:t>
      </w:r>
      <w:r w:rsidR="00510297">
        <w:rPr>
          <w:rFonts w:ascii="Garamond" w:hAnsi="Garamond"/>
        </w:rPr>
        <w:t>In this sense, our naïve theory of time is a little like what is sometimes known as folk physics.</w:t>
      </w:r>
      <w:r w:rsidR="00510297">
        <w:rPr>
          <w:rStyle w:val="FootnoteReference"/>
          <w:rFonts w:ascii="Garamond" w:hAnsi="Garamond"/>
        </w:rPr>
        <w:footnoteReference w:id="11"/>
      </w:r>
      <w:r w:rsidR="00510297">
        <w:rPr>
          <w:rFonts w:ascii="Garamond" w:hAnsi="Garamond"/>
        </w:rPr>
        <w:t xml:space="preserve"> It’s the theory we </w:t>
      </w:r>
      <w:r w:rsidR="00A73A02">
        <w:rPr>
          <w:rFonts w:ascii="Garamond" w:hAnsi="Garamond"/>
        </w:rPr>
        <w:t>arrive at, given our cognitive resources, on the basis</w:t>
      </w:r>
      <w:r w:rsidR="00ED04BA">
        <w:rPr>
          <w:rFonts w:ascii="Garamond" w:hAnsi="Garamond"/>
        </w:rPr>
        <w:t xml:space="preserve"> of</w:t>
      </w:r>
      <w:r w:rsidR="00A73A02">
        <w:rPr>
          <w:rFonts w:ascii="Garamond" w:hAnsi="Garamond"/>
        </w:rPr>
        <w:t xml:space="preserve"> naïve </w:t>
      </w:r>
      <w:r w:rsidR="00482253">
        <w:rPr>
          <w:rFonts w:ascii="Garamond" w:hAnsi="Garamond"/>
        </w:rPr>
        <w:t xml:space="preserve">(i.e. non scientific) </w:t>
      </w:r>
      <w:r w:rsidR="00A73A02">
        <w:rPr>
          <w:rFonts w:ascii="Garamond" w:hAnsi="Garamond"/>
        </w:rPr>
        <w:t>interaction with the world.</w:t>
      </w:r>
    </w:p>
    <w:p w14:paraId="50E29C06" w14:textId="23A7C6C5" w:rsidR="00F40D4E" w:rsidRDefault="00617332" w:rsidP="00685301">
      <w:pPr>
        <w:spacing w:after="0" w:line="360" w:lineRule="auto"/>
        <w:ind w:firstLine="567"/>
        <w:jc w:val="both"/>
        <w:rPr>
          <w:rFonts w:ascii="Garamond" w:hAnsi="Garamond"/>
        </w:rPr>
      </w:pPr>
      <w:r>
        <w:rPr>
          <w:rFonts w:ascii="Garamond" w:hAnsi="Garamond"/>
        </w:rPr>
        <w:t>By contrast, a sophisticated theory is the theory we arrive on the basis of at least some scientific investigation</w:t>
      </w:r>
      <w:r w:rsidR="003B0D26">
        <w:rPr>
          <w:rFonts w:ascii="Garamond" w:hAnsi="Garamond"/>
        </w:rPr>
        <w:t xml:space="preserve"> into the nature of time (though this may not be first-hand investigation, but rather, includes</w:t>
      </w:r>
      <w:r w:rsidR="00F14BC4">
        <w:rPr>
          <w:rFonts w:ascii="Garamond" w:hAnsi="Garamond"/>
        </w:rPr>
        <w:t xml:space="preserve"> knowledge of </w:t>
      </w:r>
      <w:r w:rsidR="003B0D26">
        <w:rPr>
          <w:rFonts w:ascii="Garamond" w:hAnsi="Garamond"/>
        </w:rPr>
        <w:t>such investigation</w:t>
      </w:r>
      <w:r w:rsidR="00272A77">
        <w:rPr>
          <w:rFonts w:ascii="Garamond" w:hAnsi="Garamond"/>
        </w:rPr>
        <w:t xml:space="preserve"> carried out by others</w:t>
      </w:r>
      <w:r w:rsidR="00F14BC4">
        <w:rPr>
          <w:rFonts w:ascii="Garamond" w:hAnsi="Garamond"/>
        </w:rPr>
        <w:t>)</w:t>
      </w:r>
      <w:r w:rsidR="003B0D26">
        <w:rPr>
          <w:rFonts w:ascii="Garamond" w:hAnsi="Garamond"/>
        </w:rPr>
        <w:t>.</w:t>
      </w:r>
      <w:r w:rsidR="00CB2E3A">
        <w:rPr>
          <w:rFonts w:ascii="Garamond" w:hAnsi="Garamond"/>
        </w:rPr>
        <w:t xml:space="preserve"> </w:t>
      </w:r>
      <w:r w:rsidR="00F14BC4">
        <w:rPr>
          <w:rFonts w:ascii="Garamond" w:hAnsi="Garamond"/>
        </w:rPr>
        <w:t>The sophisticated theory, then</w:t>
      </w:r>
      <w:r w:rsidR="00720E74">
        <w:rPr>
          <w:rFonts w:ascii="Garamond" w:hAnsi="Garamond"/>
        </w:rPr>
        <w:t>,</w:t>
      </w:r>
      <w:r w:rsidR="00F14BC4">
        <w:rPr>
          <w:rFonts w:ascii="Garamond" w:hAnsi="Garamond"/>
        </w:rPr>
        <w:t xml:space="preserve"> may well be more complete and more detailed than the naïve theory, though we won’t assume that is so. </w:t>
      </w:r>
      <w:r w:rsidR="00CB2E3A">
        <w:rPr>
          <w:rFonts w:ascii="Garamond" w:hAnsi="Garamond"/>
        </w:rPr>
        <w:t xml:space="preserve">As we will understand it, </w:t>
      </w:r>
      <w:r w:rsidR="00F14BC4">
        <w:rPr>
          <w:rFonts w:ascii="Garamond" w:hAnsi="Garamond"/>
        </w:rPr>
        <w:t>however</w:t>
      </w:r>
      <w:r w:rsidR="00CB2E3A">
        <w:rPr>
          <w:rFonts w:ascii="Garamond" w:hAnsi="Garamond"/>
        </w:rPr>
        <w:t xml:space="preserve">, a sophisticated theory of time will largely </w:t>
      </w:r>
      <w:r w:rsidR="00CB2E3A" w:rsidRPr="003B0568">
        <w:rPr>
          <w:rFonts w:ascii="Garamond" w:hAnsi="Garamond"/>
          <w:i/>
        </w:rPr>
        <w:t>supplant</w:t>
      </w:r>
      <w:r w:rsidR="00CB2E3A">
        <w:rPr>
          <w:rFonts w:ascii="Garamond" w:hAnsi="Garamond"/>
        </w:rPr>
        <w:t xml:space="preserve"> a naïve one in at least the following sense: </w:t>
      </w:r>
      <w:r w:rsidR="00BA3B6B">
        <w:rPr>
          <w:rFonts w:ascii="Garamond" w:hAnsi="Garamond"/>
        </w:rPr>
        <w:t>in moments of reflection, when asked about time, people will deploy their sophisticated theor</w:t>
      </w:r>
      <w:r w:rsidR="00D22EC4">
        <w:rPr>
          <w:rFonts w:ascii="Garamond" w:hAnsi="Garamond"/>
        </w:rPr>
        <w:t>y if they have one</w:t>
      </w:r>
      <w:r w:rsidR="00720E74">
        <w:rPr>
          <w:rFonts w:ascii="Garamond" w:hAnsi="Garamond"/>
        </w:rPr>
        <w:t xml:space="preserve">. This is consistent with people lacking a naïve theory altogether, once they have a sophisticated theory, or with them still having such a theory, and </w:t>
      </w:r>
      <w:r w:rsidR="00BA3B6B" w:rsidRPr="009F0DC8">
        <w:rPr>
          <w:rFonts w:ascii="Garamond" w:hAnsi="Garamond"/>
          <w:i/>
        </w:rPr>
        <w:t>sometimes</w:t>
      </w:r>
      <w:r w:rsidR="00BA3B6B">
        <w:rPr>
          <w:rFonts w:ascii="Garamond" w:hAnsi="Garamond"/>
        </w:rPr>
        <w:t xml:space="preserve"> reflexively responding by using a naïve theory, in the way that perhaps sometimes even physicists respond the world by deploying a naïve physical theory. Nevertheless, </w:t>
      </w:r>
      <w:r w:rsidR="00685301">
        <w:rPr>
          <w:rFonts w:ascii="Garamond" w:hAnsi="Garamond"/>
        </w:rPr>
        <w:t xml:space="preserve">in this latter case the </w:t>
      </w:r>
      <w:r w:rsidR="00BA3B6B">
        <w:rPr>
          <w:rFonts w:ascii="Garamond" w:hAnsi="Garamond"/>
        </w:rPr>
        <w:t xml:space="preserve">naïve physical theory is not what </w:t>
      </w:r>
      <w:r w:rsidR="007A2391">
        <w:rPr>
          <w:rFonts w:ascii="Garamond" w:hAnsi="Garamond"/>
        </w:rPr>
        <w:t>these physicists</w:t>
      </w:r>
      <w:r w:rsidR="00BA3B6B">
        <w:rPr>
          <w:rFonts w:ascii="Garamond" w:hAnsi="Garamond"/>
        </w:rPr>
        <w:t xml:space="preserve"> think the world is like, and </w:t>
      </w:r>
      <w:r w:rsidR="00486CAA">
        <w:rPr>
          <w:rFonts w:ascii="Garamond" w:hAnsi="Garamond"/>
        </w:rPr>
        <w:t>to t</w:t>
      </w:r>
      <w:r w:rsidR="00BA3B6B">
        <w:rPr>
          <w:rFonts w:ascii="Garamond" w:hAnsi="Garamond"/>
        </w:rPr>
        <w:t xml:space="preserve">his extent, it supplants their naïve theory. Since we interested in what people think the world is like, after </w:t>
      </w:r>
      <w:r w:rsidR="00005CE9">
        <w:rPr>
          <w:rFonts w:ascii="Garamond" w:hAnsi="Garamond"/>
        </w:rPr>
        <w:t xml:space="preserve">at least some </w:t>
      </w:r>
      <w:r w:rsidR="00BA3B6B">
        <w:rPr>
          <w:rFonts w:ascii="Garamond" w:hAnsi="Garamond"/>
        </w:rPr>
        <w:t xml:space="preserve">reflection, we assume that </w:t>
      </w:r>
      <w:r w:rsidR="00EE5D2A">
        <w:rPr>
          <w:rFonts w:ascii="Garamond" w:hAnsi="Garamond"/>
        </w:rPr>
        <w:t xml:space="preserve">while reflecting, </w:t>
      </w:r>
      <w:r w:rsidR="00BA3B6B">
        <w:rPr>
          <w:rFonts w:ascii="Garamond" w:hAnsi="Garamond"/>
        </w:rPr>
        <w:t xml:space="preserve">people will deploy </w:t>
      </w:r>
      <w:r w:rsidR="00BA3B6B" w:rsidRPr="00E110DA">
        <w:rPr>
          <w:rFonts w:ascii="Garamond" w:hAnsi="Garamond"/>
          <w:i/>
        </w:rPr>
        <w:t>either</w:t>
      </w:r>
      <w:r w:rsidR="00BA3B6B">
        <w:rPr>
          <w:rFonts w:ascii="Garamond" w:hAnsi="Garamond"/>
        </w:rPr>
        <w:t xml:space="preserve"> a naïve theory </w:t>
      </w:r>
      <w:r w:rsidR="00BA3B6B" w:rsidRPr="00E110DA">
        <w:rPr>
          <w:rFonts w:ascii="Garamond" w:hAnsi="Garamond"/>
          <w:i/>
        </w:rPr>
        <w:t>or</w:t>
      </w:r>
      <w:r w:rsidR="00EE5D2A">
        <w:rPr>
          <w:rFonts w:ascii="Garamond" w:hAnsi="Garamond"/>
        </w:rPr>
        <w:t xml:space="preserve"> a sophisticated theory, and that they will deploy a sophis</w:t>
      </w:r>
      <w:r w:rsidR="000566C5">
        <w:rPr>
          <w:rFonts w:ascii="Garamond" w:hAnsi="Garamond"/>
        </w:rPr>
        <w:t xml:space="preserve">ticated theory if they have one. Further, we will refer to whatever theory someone does deploy, after reflection, as their </w:t>
      </w:r>
      <w:r w:rsidR="000566C5" w:rsidRPr="00E110DA">
        <w:rPr>
          <w:rFonts w:ascii="Garamond" w:hAnsi="Garamond"/>
          <w:i/>
        </w:rPr>
        <w:t>extant theory.</w:t>
      </w:r>
      <w:r w:rsidR="000566C5">
        <w:rPr>
          <w:rFonts w:ascii="Garamond" w:hAnsi="Garamond"/>
        </w:rPr>
        <w:t xml:space="preserve"> Hence, for any person, it can be an open question whether their extant theory of time is a naïve theory or a sophisticated theory.</w:t>
      </w:r>
      <w:r w:rsidR="00685301">
        <w:rPr>
          <w:rFonts w:ascii="Garamond" w:hAnsi="Garamond"/>
        </w:rPr>
        <w:t xml:space="preserve"> So we will say that people deploy a naïve theory if their extant theory is naïve, and deploy a sophisticated theory is their extant theory is sophisticated, where ‘deploying’ here, is using that theory in moments of reflection.</w:t>
      </w:r>
    </w:p>
    <w:p w14:paraId="7938F49C" w14:textId="62FFA0A4" w:rsidR="00F71F2D" w:rsidRDefault="00BA3B6B" w:rsidP="00F71F2D">
      <w:pPr>
        <w:spacing w:after="0" w:line="360" w:lineRule="auto"/>
        <w:ind w:firstLine="567"/>
        <w:jc w:val="both"/>
        <w:rPr>
          <w:rFonts w:ascii="Garamond" w:hAnsi="Garamond"/>
        </w:rPr>
      </w:pPr>
      <w:r>
        <w:rPr>
          <w:rFonts w:ascii="Garamond" w:hAnsi="Garamond"/>
        </w:rPr>
        <w:t xml:space="preserve">There are, then, two rather different claims that one might be making, when one claims that dynamical theories more closely resemble the way we ordinarily </w:t>
      </w:r>
      <w:r w:rsidR="00E110DA">
        <w:rPr>
          <w:rFonts w:ascii="Garamond" w:hAnsi="Garamond"/>
        </w:rPr>
        <w:t xml:space="preserve">view time </w:t>
      </w:r>
      <w:r>
        <w:rPr>
          <w:rFonts w:ascii="Garamond" w:hAnsi="Garamond"/>
        </w:rPr>
        <w:t>than do non-dynamical theories. One might be claiming that as a matter of fact, most people</w:t>
      </w:r>
      <w:r w:rsidR="00F40D4E">
        <w:rPr>
          <w:rFonts w:ascii="Garamond" w:hAnsi="Garamond"/>
        </w:rPr>
        <w:t xml:space="preserve">’s extant theory </w:t>
      </w:r>
      <w:r w:rsidR="00DD4594">
        <w:rPr>
          <w:rFonts w:ascii="Garamond" w:hAnsi="Garamond"/>
        </w:rPr>
        <w:t xml:space="preserve">of time </w:t>
      </w:r>
      <w:r>
        <w:rPr>
          <w:rFonts w:ascii="Garamond" w:hAnsi="Garamond"/>
        </w:rPr>
        <w:t>more closely resembles a dynamical, than a non-dynamical, theory of time.</w:t>
      </w:r>
      <w:r>
        <w:rPr>
          <w:rStyle w:val="FootnoteReference"/>
          <w:rFonts w:ascii="Garamond" w:hAnsi="Garamond"/>
        </w:rPr>
        <w:footnoteReference w:id="12"/>
      </w:r>
      <w:r>
        <w:rPr>
          <w:rFonts w:ascii="Garamond" w:hAnsi="Garamond"/>
        </w:rPr>
        <w:t xml:space="preserve"> </w:t>
      </w:r>
      <w:r w:rsidR="001C0799">
        <w:rPr>
          <w:rFonts w:ascii="Garamond" w:hAnsi="Garamond"/>
        </w:rPr>
        <w:t xml:space="preserve">To suppose this to be so is either to suppose that most people have a sophisticated theory of time, and that this theory is dynamical, or to suppose that most people </w:t>
      </w:r>
      <w:r w:rsidR="0059483A">
        <w:rPr>
          <w:rFonts w:ascii="Garamond" w:hAnsi="Garamond"/>
        </w:rPr>
        <w:t xml:space="preserve">only have a naïve theory, and this theory is dynamical, or to suppose that either theory is dynamical, and hence it </w:t>
      </w:r>
      <w:r w:rsidR="00F71F2D">
        <w:rPr>
          <w:rFonts w:ascii="Garamond" w:hAnsi="Garamond"/>
        </w:rPr>
        <w:t xml:space="preserve">doesn’t </w:t>
      </w:r>
      <w:r w:rsidR="0059483A">
        <w:rPr>
          <w:rFonts w:ascii="Garamond" w:hAnsi="Garamond"/>
        </w:rPr>
        <w:t>matter which one is extant.</w:t>
      </w:r>
    </w:p>
    <w:p w14:paraId="1D25FB1F" w14:textId="114D0DB1" w:rsidR="008524D4" w:rsidRDefault="00BA3B6B" w:rsidP="004626F2">
      <w:pPr>
        <w:spacing w:after="0" w:line="360" w:lineRule="auto"/>
        <w:ind w:firstLine="567"/>
        <w:jc w:val="both"/>
        <w:rPr>
          <w:rFonts w:ascii="Garamond" w:hAnsi="Garamond"/>
        </w:rPr>
      </w:pPr>
      <w:r>
        <w:rPr>
          <w:rFonts w:ascii="Garamond" w:hAnsi="Garamond"/>
        </w:rPr>
        <w:lastRenderedPageBreak/>
        <w:t xml:space="preserve">Alternatively, one might be claiming that </w:t>
      </w:r>
      <w:r w:rsidR="004626F2">
        <w:rPr>
          <w:rFonts w:ascii="Garamond" w:hAnsi="Garamond"/>
        </w:rPr>
        <w:t xml:space="preserve">of those people who </w:t>
      </w:r>
      <w:r w:rsidR="009E2DC4">
        <w:rPr>
          <w:rFonts w:ascii="Garamond" w:hAnsi="Garamond"/>
        </w:rPr>
        <w:t>deploy</w:t>
      </w:r>
      <w:r w:rsidR="004626F2">
        <w:rPr>
          <w:rFonts w:ascii="Garamond" w:hAnsi="Garamond"/>
        </w:rPr>
        <w:t xml:space="preserve"> a naïve theory of time (rather than a sophisticated one) most </w:t>
      </w:r>
      <w:r w:rsidR="000C7DDF">
        <w:rPr>
          <w:rFonts w:ascii="Garamond" w:hAnsi="Garamond"/>
        </w:rPr>
        <w:t>of these</w:t>
      </w:r>
      <w:r w:rsidR="004626F2">
        <w:rPr>
          <w:rFonts w:ascii="Garamond" w:hAnsi="Garamond"/>
        </w:rPr>
        <w:t xml:space="preserve"> people have a </w:t>
      </w:r>
      <w:r w:rsidRPr="00C47E39">
        <w:rPr>
          <w:rFonts w:ascii="Garamond" w:hAnsi="Garamond"/>
          <w:i/>
        </w:rPr>
        <w:t>naïve</w:t>
      </w:r>
      <w:r>
        <w:rPr>
          <w:rFonts w:ascii="Garamond" w:hAnsi="Garamond"/>
        </w:rPr>
        <w:t xml:space="preserve"> theory </w:t>
      </w:r>
      <w:r w:rsidR="004626F2">
        <w:rPr>
          <w:rFonts w:ascii="Garamond" w:hAnsi="Garamond"/>
        </w:rPr>
        <w:t>that</w:t>
      </w:r>
      <w:r>
        <w:rPr>
          <w:rFonts w:ascii="Garamond" w:hAnsi="Garamond"/>
        </w:rPr>
        <w:t xml:space="preserve"> more closely resembles a dynamical, than a non-dynamical, theory of time. </w:t>
      </w:r>
      <w:r w:rsidR="0059483A">
        <w:rPr>
          <w:rFonts w:ascii="Garamond" w:hAnsi="Garamond"/>
        </w:rPr>
        <w:t>Notably, this latter claim could be true even if most people’s extant theory of time is non-dynamical, so long as their extant theory is sophisticated, and that theory largely supplanted a naïve dynamical theory.</w:t>
      </w:r>
      <w:r w:rsidR="00352635">
        <w:rPr>
          <w:rFonts w:ascii="Garamond" w:hAnsi="Garamond"/>
        </w:rPr>
        <w:t xml:space="preserve"> </w:t>
      </w:r>
      <w:r w:rsidR="008524D4">
        <w:rPr>
          <w:rFonts w:ascii="Garamond" w:hAnsi="Garamond"/>
        </w:rPr>
        <w:t xml:space="preserve">For then we would find that a majority of those who </w:t>
      </w:r>
      <w:r w:rsidR="00E45142">
        <w:rPr>
          <w:rFonts w:ascii="Garamond" w:hAnsi="Garamond"/>
        </w:rPr>
        <w:t>deploy a</w:t>
      </w:r>
      <w:r w:rsidR="008524D4">
        <w:rPr>
          <w:rFonts w:ascii="Garamond" w:hAnsi="Garamond"/>
        </w:rPr>
        <w:t xml:space="preserve"> naïve theory, have a theory </w:t>
      </w:r>
      <w:r w:rsidR="00723F1A">
        <w:rPr>
          <w:rFonts w:ascii="Garamond" w:hAnsi="Garamond"/>
        </w:rPr>
        <w:t>that</w:t>
      </w:r>
      <w:r w:rsidR="008524D4">
        <w:rPr>
          <w:rFonts w:ascii="Garamond" w:hAnsi="Garamond"/>
        </w:rPr>
        <w:t xml:space="preserve"> is dynamical. </w:t>
      </w:r>
    </w:p>
    <w:p w14:paraId="76CF6874" w14:textId="399BB4A4" w:rsidR="0077202A" w:rsidRDefault="00BA3B6B" w:rsidP="00723F1A">
      <w:pPr>
        <w:spacing w:after="0" w:line="360" w:lineRule="auto"/>
        <w:ind w:firstLine="567"/>
        <w:jc w:val="both"/>
        <w:rPr>
          <w:rFonts w:ascii="Garamond" w:hAnsi="Garamond"/>
        </w:rPr>
      </w:pPr>
      <w:r>
        <w:rPr>
          <w:rFonts w:ascii="Garamond" w:hAnsi="Garamond"/>
        </w:rPr>
        <w:t>As it remains unclear which of these claims is intended, we empirically tested both</w:t>
      </w:r>
      <w:r w:rsidR="009706FA">
        <w:rPr>
          <w:rFonts w:ascii="Garamond" w:hAnsi="Garamond"/>
        </w:rPr>
        <w:t xml:space="preserve">. Following philosophers’ assumption that dynamical theories better accord with our ordinary view of time, we hypothesised </w:t>
      </w:r>
      <w:r>
        <w:rPr>
          <w:rFonts w:ascii="Garamond" w:hAnsi="Garamond"/>
        </w:rPr>
        <w:t>(</w:t>
      </w:r>
      <w:proofErr w:type="spellStart"/>
      <w:r>
        <w:rPr>
          <w:rFonts w:ascii="Garamond" w:hAnsi="Garamond"/>
        </w:rPr>
        <w:t>i</w:t>
      </w:r>
      <w:proofErr w:type="spellEnd"/>
      <w:r>
        <w:rPr>
          <w:rFonts w:ascii="Garamond" w:hAnsi="Garamond"/>
        </w:rPr>
        <w:t xml:space="preserve">) that people’s </w:t>
      </w:r>
      <w:r w:rsidR="00910D0E">
        <w:rPr>
          <w:rFonts w:ascii="Garamond" w:hAnsi="Garamond"/>
        </w:rPr>
        <w:t xml:space="preserve">extant theory of time </w:t>
      </w:r>
      <w:r>
        <w:rPr>
          <w:rFonts w:ascii="Garamond" w:hAnsi="Garamond"/>
        </w:rPr>
        <w:t xml:space="preserve">more closely resembles a dynamical than a non-dynamical theory of time, and (ii) that </w:t>
      </w:r>
      <w:r w:rsidR="00723F1A">
        <w:rPr>
          <w:rFonts w:ascii="Garamond" w:hAnsi="Garamond"/>
        </w:rPr>
        <w:t xml:space="preserve">amongst those people who </w:t>
      </w:r>
      <w:r w:rsidR="009213D5">
        <w:rPr>
          <w:rFonts w:ascii="Garamond" w:hAnsi="Garamond"/>
        </w:rPr>
        <w:t>deploy a</w:t>
      </w:r>
      <w:r w:rsidR="00723F1A">
        <w:rPr>
          <w:rFonts w:ascii="Garamond" w:hAnsi="Garamond"/>
        </w:rPr>
        <w:t xml:space="preserve"> naïve theory of time, that theory </w:t>
      </w:r>
      <w:r>
        <w:rPr>
          <w:rFonts w:ascii="Garamond" w:hAnsi="Garamond"/>
        </w:rPr>
        <w:t>more closely resembles a dynamical than a non-dynamical theory of time.</w:t>
      </w:r>
    </w:p>
    <w:p w14:paraId="7267261F" w14:textId="54119B55" w:rsidR="00482BFB" w:rsidRDefault="009706FA" w:rsidP="00E60736">
      <w:pPr>
        <w:spacing w:after="0" w:line="360" w:lineRule="auto"/>
        <w:ind w:firstLine="567"/>
        <w:jc w:val="both"/>
        <w:rPr>
          <w:rFonts w:ascii="Garamond" w:hAnsi="Garamond"/>
        </w:rPr>
      </w:pPr>
      <w:r>
        <w:rPr>
          <w:rFonts w:ascii="Garamond" w:hAnsi="Garamond"/>
        </w:rPr>
        <w:t>It is, of course, much more difficult to test hypotheses about people’s naïve theory of time</w:t>
      </w:r>
      <w:r w:rsidR="00860396">
        <w:rPr>
          <w:rFonts w:ascii="Garamond" w:hAnsi="Garamond"/>
        </w:rPr>
        <w:t xml:space="preserve"> than their extant theory of time, </w:t>
      </w:r>
      <w:r>
        <w:rPr>
          <w:rFonts w:ascii="Garamond" w:hAnsi="Garamond"/>
        </w:rPr>
        <w:t xml:space="preserve">on the assumption that some (perhaps all) people have had </w:t>
      </w:r>
      <w:r w:rsidR="00FB0902">
        <w:rPr>
          <w:rFonts w:ascii="Garamond" w:hAnsi="Garamond"/>
        </w:rPr>
        <w:t>their naive</w:t>
      </w:r>
      <w:r>
        <w:rPr>
          <w:rFonts w:ascii="Garamond" w:hAnsi="Garamond"/>
        </w:rPr>
        <w:t xml:space="preserve"> theory supplanted by a more sophisticated theory. </w:t>
      </w:r>
      <w:r w:rsidR="00D21A88">
        <w:rPr>
          <w:rFonts w:ascii="Garamond" w:hAnsi="Garamond"/>
        </w:rPr>
        <w:t xml:space="preserve">Thus, experiment one focuses entirely on the first hypothesis: it aims to determine </w:t>
      </w:r>
      <w:r w:rsidR="007123B3">
        <w:rPr>
          <w:rFonts w:ascii="Garamond" w:hAnsi="Garamond"/>
        </w:rPr>
        <w:t>which</w:t>
      </w:r>
      <w:r w:rsidR="00D21A88">
        <w:rPr>
          <w:rFonts w:ascii="Garamond" w:hAnsi="Garamond"/>
        </w:rPr>
        <w:t xml:space="preserve"> extant theory of time people have. Experiment two focuses on the second hypothesis</w:t>
      </w:r>
      <w:r w:rsidR="00F7649A">
        <w:rPr>
          <w:rFonts w:ascii="Garamond" w:hAnsi="Garamond"/>
        </w:rPr>
        <w:t>. Our aim is not</w:t>
      </w:r>
      <w:r w:rsidR="00D21A88">
        <w:rPr>
          <w:rFonts w:ascii="Garamond" w:hAnsi="Garamond"/>
        </w:rPr>
        <w:t xml:space="preserve"> to determine whether people’s extant theory is most likely to be naïve, or sophisticated</w:t>
      </w:r>
      <w:r w:rsidR="00F7649A">
        <w:rPr>
          <w:rFonts w:ascii="Garamond" w:hAnsi="Garamond"/>
        </w:rPr>
        <w:t xml:space="preserve">: so we </w:t>
      </w:r>
      <w:r w:rsidR="00FE2AAE">
        <w:rPr>
          <w:rFonts w:ascii="Garamond" w:hAnsi="Garamond"/>
        </w:rPr>
        <w:t>do not aim to</w:t>
      </w:r>
      <w:r w:rsidR="00F7649A">
        <w:rPr>
          <w:rFonts w:ascii="Garamond" w:hAnsi="Garamond"/>
        </w:rPr>
        <w:t xml:space="preserve"> determine what proportion of people deploy a naïve, as opposed to a sophisticated,</w:t>
      </w:r>
      <w:r w:rsidR="00B645BD">
        <w:rPr>
          <w:rFonts w:ascii="Garamond" w:hAnsi="Garamond"/>
        </w:rPr>
        <w:t xml:space="preserve"> theory of time since this would require quantifying how much familiarity with science (say) makes one’s </w:t>
      </w:r>
      <w:r w:rsidR="009F751B">
        <w:rPr>
          <w:rFonts w:ascii="Garamond" w:hAnsi="Garamond"/>
        </w:rPr>
        <w:t xml:space="preserve">extant </w:t>
      </w:r>
      <w:r w:rsidR="00B645BD">
        <w:rPr>
          <w:rFonts w:ascii="Garamond" w:hAnsi="Garamond"/>
        </w:rPr>
        <w:t>theory sophisticated not naïve. Instead, we approach the second hypothesis by looking for correlations between</w:t>
      </w:r>
      <w:r w:rsidR="009F751B">
        <w:rPr>
          <w:rFonts w:ascii="Garamond" w:hAnsi="Garamond"/>
        </w:rPr>
        <w:t xml:space="preserve"> people’s exta</w:t>
      </w:r>
      <w:r w:rsidR="00B645BD">
        <w:rPr>
          <w:rFonts w:ascii="Garamond" w:hAnsi="Garamond"/>
        </w:rPr>
        <w:t xml:space="preserve">nt theory of time, in particular, whether that theory is dynamical or not, </w:t>
      </w:r>
      <w:r w:rsidR="000B4834">
        <w:rPr>
          <w:rFonts w:ascii="Garamond" w:hAnsi="Garamond"/>
        </w:rPr>
        <w:t xml:space="preserve">and various factors that are, in turn, associated with having a sophisticated theory of time, such as </w:t>
      </w:r>
      <w:r w:rsidR="00375D3D">
        <w:rPr>
          <w:rFonts w:ascii="Garamond" w:hAnsi="Garamond"/>
        </w:rPr>
        <w:t xml:space="preserve">level of education, familiarity with science, familiarity with the science of time, and so on. </w:t>
      </w:r>
      <w:r w:rsidR="00E004C3">
        <w:rPr>
          <w:rFonts w:ascii="Garamond" w:hAnsi="Garamond"/>
        </w:rPr>
        <w:t xml:space="preserve">Even if we can’t use those measures to determine whether someone’s extant theory is naïve or sophisticated, we can </w:t>
      </w:r>
      <w:r w:rsidR="00010449">
        <w:rPr>
          <w:rFonts w:ascii="Garamond" w:hAnsi="Garamond"/>
        </w:rPr>
        <w:t xml:space="preserve">expect there to be a correlation between these latter things, and someone’s extant theory of time being sophisticated rather than naïve. By contrast, we’d expect there to be a correlation between someone believing that their extant theory just seems obviously true, and that theory being a naïve, rather than sophisticated, theory. </w:t>
      </w:r>
      <w:r w:rsidR="00482BFB">
        <w:rPr>
          <w:rFonts w:ascii="Garamond" w:hAnsi="Garamond"/>
        </w:rPr>
        <w:t xml:space="preserve">We can then use this data to determine whether </w:t>
      </w:r>
      <w:r w:rsidR="00A95984">
        <w:rPr>
          <w:rFonts w:ascii="Garamond" w:hAnsi="Garamond"/>
        </w:rPr>
        <w:t xml:space="preserve">there is a correlation between various indicia of an extant theory being a sophisticated, or a naïve, theory of time, and that extant theory being dynamical or non-dynamical. </w:t>
      </w:r>
      <w:r w:rsidR="00A54970">
        <w:rPr>
          <w:rFonts w:ascii="Garamond" w:hAnsi="Garamond"/>
        </w:rPr>
        <w:t xml:space="preserve">The aim is to determine whether we have reason to think that </w:t>
      </w:r>
      <w:r w:rsidR="00563A8B">
        <w:rPr>
          <w:rFonts w:ascii="Garamond" w:hAnsi="Garamond"/>
        </w:rPr>
        <w:t>t</w:t>
      </w:r>
      <w:r w:rsidR="00A54970">
        <w:rPr>
          <w:rFonts w:ascii="Garamond" w:hAnsi="Garamond"/>
        </w:rPr>
        <w:t xml:space="preserve">he proportion of </w:t>
      </w:r>
      <w:proofErr w:type="gramStart"/>
      <w:r w:rsidR="00A54970">
        <w:rPr>
          <w:rFonts w:ascii="Garamond" w:hAnsi="Garamond"/>
        </w:rPr>
        <w:t>people</w:t>
      </w:r>
      <w:proofErr w:type="gramEnd"/>
      <w:r w:rsidR="00A54970">
        <w:rPr>
          <w:rFonts w:ascii="Garamond" w:hAnsi="Garamond"/>
        </w:rPr>
        <w:t xml:space="preserve"> who have a dynamical extant theory of time, is the sa</w:t>
      </w:r>
      <w:r w:rsidR="00563A8B">
        <w:rPr>
          <w:rFonts w:ascii="Garamond" w:hAnsi="Garamond"/>
        </w:rPr>
        <w:t xml:space="preserve">me as the proportion of people </w:t>
      </w:r>
      <w:r w:rsidR="00E60736" w:rsidRPr="00C73243">
        <w:rPr>
          <w:rFonts w:ascii="Garamond" w:hAnsi="Garamond"/>
          <w:i/>
        </w:rPr>
        <w:t xml:space="preserve">from amongst those who </w:t>
      </w:r>
      <w:r w:rsidR="009F751B">
        <w:rPr>
          <w:rFonts w:ascii="Garamond" w:hAnsi="Garamond"/>
          <w:i/>
        </w:rPr>
        <w:t>deploy</w:t>
      </w:r>
      <w:r w:rsidR="00E60736" w:rsidRPr="00C73243">
        <w:rPr>
          <w:rFonts w:ascii="Garamond" w:hAnsi="Garamond"/>
          <w:i/>
        </w:rPr>
        <w:t xml:space="preserve"> a naïve theory</w:t>
      </w:r>
      <w:r w:rsidR="00E60736">
        <w:rPr>
          <w:rFonts w:ascii="Garamond" w:hAnsi="Garamond"/>
        </w:rPr>
        <w:t xml:space="preserve"> (as opposed to a sophisticated one) who have a dynamical </w:t>
      </w:r>
      <w:r w:rsidR="00563A8B">
        <w:rPr>
          <w:rFonts w:ascii="Garamond" w:hAnsi="Garamond"/>
        </w:rPr>
        <w:t xml:space="preserve">theory of time. </w:t>
      </w:r>
      <w:r w:rsidR="00E60736">
        <w:rPr>
          <w:rFonts w:ascii="Garamond" w:hAnsi="Garamond"/>
        </w:rPr>
        <w:t xml:space="preserve">Another way to put this is as follows: do we have reason to think that of those people who </w:t>
      </w:r>
      <w:r w:rsidR="009F751B">
        <w:rPr>
          <w:rFonts w:ascii="Garamond" w:hAnsi="Garamond"/>
        </w:rPr>
        <w:t>deploy</w:t>
      </w:r>
      <w:r w:rsidR="00E60736">
        <w:rPr>
          <w:rFonts w:ascii="Garamond" w:hAnsi="Garamond"/>
        </w:rPr>
        <w:t xml:space="preserve"> a naïve theory of time, </w:t>
      </w:r>
      <w:r w:rsidR="00742F2E">
        <w:rPr>
          <w:rFonts w:ascii="Garamond" w:hAnsi="Garamond"/>
        </w:rPr>
        <w:t xml:space="preserve">a greater </w:t>
      </w:r>
      <w:r w:rsidR="00EA2EC8">
        <w:rPr>
          <w:rFonts w:ascii="Garamond" w:hAnsi="Garamond"/>
        </w:rPr>
        <w:t>percentage</w:t>
      </w:r>
      <w:r w:rsidR="00742F2E">
        <w:rPr>
          <w:rFonts w:ascii="Garamond" w:hAnsi="Garamond"/>
        </w:rPr>
        <w:t xml:space="preserve">  (or indeed a lesser one)</w:t>
      </w:r>
      <w:r w:rsidR="00E60736">
        <w:rPr>
          <w:rFonts w:ascii="Garamond" w:hAnsi="Garamond"/>
        </w:rPr>
        <w:t xml:space="preserve"> of those people have a dynamical (naïve) theory, than the proportion of people </w:t>
      </w:r>
      <w:r w:rsidR="00E60736">
        <w:rPr>
          <w:rFonts w:ascii="Garamond" w:hAnsi="Garamond"/>
        </w:rPr>
        <w:lastRenderedPageBreak/>
        <w:t>who have a dynamical extant theory?</w:t>
      </w:r>
      <w:r w:rsidR="00EA2EC8">
        <w:rPr>
          <w:rFonts w:ascii="Garamond" w:hAnsi="Garamond"/>
        </w:rPr>
        <w:t xml:space="preserve"> We focus principally on whether there is reason to think that a </w:t>
      </w:r>
      <w:r w:rsidR="00EA2EC8" w:rsidRPr="00A830F3">
        <w:rPr>
          <w:rFonts w:ascii="Garamond" w:hAnsi="Garamond"/>
          <w:i/>
        </w:rPr>
        <w:t>greater</w:t>
      </w:r>
      <w:r w:rsidR="00EA2EC8">
        <w:rPr>
          <w:rFonts w:ascii="Garamond" w:hAnsi="Garamond"/>
        </w:rPr>
        <w:t xml:space="preserve"> proportion of people who </w:t>
      </w:r>
      <w:r w:rsidR="00A830F3">
        <w:rPr>
          <w:rFonts w:ascii="Garamond" w:hAnsi="Garamond"/>
        </w:rPr>
        <w:t>deploy</w:t>
      </w:r>
      <w:r w:rsidR="00EA2EC8">
        <w:rPr>
          <w:rFonts w:ascii="Garamond" w:hAnsi="Garamond"/>
        </w:rPr>
        <w:t xml:space="preserve"> a naïve theory, </w:t>
      </w:r>
      <w:r w:rsidR="00A830F3">
        <w:rPr>
          <w:rFonts w:ascii="Garamond" w:hAnsi="Garamond"/>
        </w:rPr>
        <w:t>deploy</w:t>
      </w:r>
      <w:r w:rsidR="00EA2EC8">
        <w:rPr>
          <w:rFonts w:ascii="Garamond" w:hAnsi="Garamond"/>
        </w:rPr>
        <w:t xml:space="preserve"> a naïve </w:t>
      </w:r>
      <w:r w:rsidR="00EA2EC8" w:rsidRPr="00A830F3">
        <w:rPr>
          <w:rFonts w:ascii="Garamond" w:hAnsi="Garamond"/>
          <w:i/>
        </w:rPr>
        <w:t>dynamical</w:t>
      </w:r>
      <w:r w:rsidR="00186D82">
        <w:rPr>
          <w:rFonts w:ascii="Garamond" w:hAnsi="Garamond"/>
        </w:rPr>
        <w:t xml:space="preserve"> theory, than the proportion of people who </w:t>
      </w:r>
      <w:r w:rsidR="00A830F3">
        <w:rPr>
          <w:rFonts w:ascii="Garamond" w:hAnsi="Garamond"/>
        </w:rPr>
        <w:t>have</w:t>
      </w:r>
      <w:r w:rsidR="00186D82">
        <w:rPr>
          <w:rFonts w:ascii="Garamond" w:hAnsi="Garamond"/>
        </w:rPr>
        <w:t xml:space="preserve"> an extant dynamical theory, since it seems most plausible to suppose that if a sophisticated theory supplants a naïve one, it will be a sophisticated non-dynamical theory supplanting a naïve dynamical theory. </w:t>
      </w:r>
    </w:p>
    <w:p w14:paraId="47D5AE21" w14:textId="295CB670" w:rsidR="004857DE" w:rsidRPr="004857DE" w:rsidRDefault="00150A1D" w:rsidP="0077182C">
      <w:pPr>
        <w:spacing w:after="0" w:line="360" w:lineRule="auto"/>
        <w:ind w:firstLine="567"/>
        <w:jc w:val="both"/>
        <w:rPr>
          <w:rFonts w:ascii="Garamond" w:hAnsi="Garamond"/>
        </w:rPr>
      </w:pPr>
      <w:r>
        <w:rPr>
          <w:rFonts w:ascii="Garamond" w:eastAsia="Cambria" w:hAnsi="Garamond" w:cs="Times New Roman"/>
          <w:lang w:eastAsia="en-US"/>
        </w:rPr>
        <w:t xml:space="preserve">In what follows we outline </w:t>
      </w:r>
      <w:r w:rsidR="007E73B9">
        <w:rPr>
          <w:rFonts w:ascii="Garamond" w:eastAsia="Cambria" w:hAnsi="Garamond" w:cs="Times New Roman"/>
          <w:lang w:eastAsia="en-US"/>
        </w:rPr>
        <w:t>some preliminaries (§2)</w:t>
      </w:r>
      <w:r w:rsidR="00892F98">
        <w:rPr>
          <w:rFonts w:ascii="Garamond" w:eastAsia="Cambria" w:hAnsi="Garamond" w:cs="Times New Roman"/>
          <w:lang w:eastAsia="en-US"/>
        </w:rPr>
        <w:t>,</w:t>
      </w:r>
      <w:r w:rsidR="007E73B9">
        <w:rPr>
          <w:rFonts w:ascii="Garamond" w:eastAsia="Cambria" w:hAnsi="Garamond" w:cs="Times New Roman"/>
          <w:lang w:eastAsia="en-US"/>
        </w:rPr>
        <w:t xml:space="preserve"> and </w:t>
      </w:r>
      <w:r w:rsidR="00892F98">
        <w:rPr>
          <w:rFonts w:ascii="Garamond" w:eastAsia="Cambria" w:hAnsi="Garamond" w:cs="Times New Roman"/>
          <w:lang w:eastAsia="en-US"/>
        </w:rPr>
        <w:t xml:space="preserve">then outline </w:t>
      </w:r>
      <w:r>
        <w:rPr>
          <w:rFonts w:ascii="Garamond" w:eastAsia="Cambria" w:hAnsi="Garamond" w:cs="Times New Roman"/>
          <w:lang w:eastAsia="en-US"/>
        </w:rPr>
        <w:t xml:space="preserve">our methodology </w:t>
      </w:r>
      <w:r w:rsidR="008939A9">
        <w:rPr>
          <w:rFonts w:ascii="Garamond" w:eastAsia="Cambria" w:hAnsi="Garamond" w:cs="Times New Roman"/>
          <w:lang w:eastAsia="en-US"/>
        </w:rPr>
        <w:t xml:space="preserve">and results </w:t>
      </w:r>
      <w:r w:rsidR="007E73B9">
        <w:rPr>
          <w:rFonts w:ascii="Garamond" w:eastAsia="Cambria" w:hAnsi="Garamond" w:cs="Times New Roman"/>
          <w:lang w:eastAsia="en-US"/>
        </w:rPr>
        <w:t>(§3</w:t>
      </w:r>
      <w:r w:rsidR="008939A9">
        <w:rPr>
          <w:rFonts w:ascii="Garamond" w:eastAsia="Cambria" w:hAnsi="Garamond" w:cs="Times New Roman"/>
          <w:lang w:eastAsia="en-US"/>
        </w:rPr>
        <w:t>)</w:t>
      </w:r>
      <w:r w:rsidR="007E73B9">
        <w:rPr>
          <w:rFonts w:ascii="Garamond" w:eastAsia="Cambria" w:hAnsi="Garamond" w:cs="Times New Roman"/>
          <w:lang w:eastAsia="en-US"/>
        </w:rPr>
        <w:t>.</w:t>
      </w:r>
      <w:r w:rsidR="00892F98">
        <w:rPr>
          <w:rFonts w:ascii="Garamond" w:eastAsia="Cambria" w:hAnsi="Garamond" w:cs="Times New Roman"/>
          <w:lang w:eastAsia="en-US"/>
        </w:rPr>
        <w:t xml:space="preserve"> </w:t>
      </w:r>
      <w:r w:rsidR="00C97151">
        <w:rPr>
          <w:rFonts w:ascii="Garamond" w:eastAsia="Cambria" w:hAnsi="Garamond" w:cs="Times New Roman"/>
          <w:lang w:eastAsia="en-US"/>
        </w:rPr>
        <w:t>With regard to our first hypothesis</w:t>
      </w:r>
      <w:r w:rsidR="008C7774">
        <w:rPr>
          <w:rFonts w:ascii="Garamond" w:eastAsia="Cambria" w:hAnsi="Garamond" w:cs="Times New Roman"/>
          <w:lang w:eastAsia="en-US"/>
        </w:rPr>
        <w:t xml:space="preserve">, we found that </w:t>
      </w:r>
      <w:r w:rsidR="00A731DC">
        <w:rPr>
          <w:rFonts w:ascii="Garamond" w:hAnsi="Garamond"/>
        </w:rPr>
        <w:t xml:space="preserve">some kind of dynamical theory </w:t>
      </w:r>
      <w:r w:rsidR="00DD5CBC">
        <w:rPr>
          <w:rFonts w:ascii="Garamond" w:hAnsi="Garamond"/>
        </w:rPr>
        <w:t>is most similar to</w:t>
      </w:r>
      <w:r w:rsidR="00CB6A8F">
        <w:rPr>
          <w:rFonts w:ascii="Garamond" w:hAnsi="Garamond"/>
        </w:rPr>
        <w:t xml:space="preserve"> </w:t>
      </w:r>
      <w:r w:rsidR="00181338">
        <w:rPr>
          <w:rFonts w:ascii="Garamond" w:hAnsi="Garamond"/>
        </w:rPr>
        <w:t>the</w:t>
      </w:r>
      <w:r w:rsidR="00A731DC">
        <w:rPr>
          <w:rFonts w:ascii="Garamond" w:hAnsi="Garamond"/>
        </w:rPr>
        <w:t xml:space="preserve"> majority of participants</w:t>
      </w:r>
      <w:r w:rsidR="0006078D">
        <w:rPr>
          <w:rFonts w:ascii="Garamond" w:hAnsi="Garamond"/>
        </w:rPr>
        <w:t xml:space="preserve">’ extant theory of time. </w:t>
      </w:r>
      <w:r w:rsidR="003E74AC">
        <w:rPr>
          <w:rFonts w:ascii="Garamond" w:hAnsi="Garamond"/>
        </w:rPr>
        <w:t>That said</w:t>
      </w:r>
      <w:proofErr w:type="gramStart"/>
      <w:r w:rsidR="003E74AC">
        <w:rPr>
          <w:rFonts w:ascii="Garamond" w:hAnsi="Garamond"/>
        </w:rPr>
        <w:t>,</w:t>
      </w:r>
      <w:proofErr w:type="gramEnd"/>
      <w:r w:rsidR="003E74AC">
        <w:rPr>
          <w:rFonts w:ascii="Garamond" w:hAnsi="Garamond"/>
        </w:rPr>
        <w:t xml:space="preserve"> some kind of non-dynamical theory is most similar to the extant theory of a substantial minority (~30%) of participants. </w:t>
      </w:r>
      <w:r w:rsidR="00DD5CBC">
        <w:rPr>
          <w:rFonts w:ascii="Garamond" w:hAnsi="Garamond"/>
        </w:rPr>
        <w:t>With regard to our second hypothesis, we found no correlations between levels of education or familiarity with the science of time</w:t>
      </w:r>
      <w:r w:rsidR="00855041">
        <w:rPr>
          <w:rFonts w:ascii="Garamond" w:hAnsi="Garamond"/>
        </w:rPr>
        <w:t xml:space="preserve">, </w:t>
      </w:r>
      <w:r w:rsidR="00DD5CBC">
        <w:rPr>
          <w:rFonts w:ascii="Garamond" w:hAnsi="Garamond"/>
        </w:rPr>
        <w:t xml:space="preserve">and </w:t>
      </w:r>
      <w:r w:rsidR="00855041">
        <w:rPr>
          <w:rFonts w:ascii="Garamond" w:hAnsi="Garamond"/>
        </w:rPr>
        <w:t xml:space="preserve">whether people’s extant theory is dynamical or non-dynamical, and no correlation between the latter, and people’s belief that their extant theory just seems obvious. </w:t>
      </w:r>
      <w:r w:rsidR="00C01577">
        <w:rPr>
          <w:rFonts w:ascii="Garamond" w:hAnsi="Garamond"/>
        </w:rPr>
        <w:t xml:space="preserve">Given the lack of </w:t>
      </w:r>
      <w:r w:rsidR="00C01577" w:rsidRPr="0020389A">
        <w:rPr>
          <w:rFonts w:ascii="Garamond" w:hAnsi="Garamond"/>
          <w:i/>
        </w:rPr>
        <w:t>any</w:t>
      </w:r>
      <w:r w:rsidR="00C01577">
        <w:rPr>
          <w:rFonts w:ascii="Garamond" w:hAnsi="Garamond"/>
        </w:rPr>
        <w:t xml:space="preserve"> of these correlations</w:t>
      </w:r>
      <w:r w:rsidR="0042665A">
        <w:rPr>
          <w:rFonts w:ascii="Garamond" w:hAnsi="Garamond"/>
        </w:rPr>
        <w:t>, we have no reason to think that the distribution</w:t>
      </w:r>
      <w:r w:rsidR="004A29CE">
        <w:rPr>
          <w:rFonts w:ascii="Garamond" w:hAnsi="Garamond"/>
        </w:rPr>
        <w:t>, in the population,</w:t>
      </w:r>
      <w:r w:rsidR="0042665A">
        <w:rPr>
          <w:rFonts w:ascii="Garamond" w:hAnsi="Garamond"/>
        </w:rPr>
        <w:t xml:space="preserve"> of </w:t>
      </w:r>
      <w:r w:rsidR="0042665A" w:rsidRPr="0020389A">
        <w:rPr>
          <w:rFonts w:ascii="Garamond" w:hAnsi="Garamond"/>
          <w:i/>
        </w:rPr>
        <w:t>sophisticated</w:t>
      </w:r>
      <w:r w:rsidR="0042665A">
        <w:rPr>
          <w:rFonts w:ascii="Garamond" w:hAnsi="Garamond"/>
        </w:rPr>
        <w:t xml:space="preserve"> dynamical and non-dynamical theories, is any different from the distribution of </w:t>
      </w:r>
      <w:r w:rsidR="0042665A" w:rsidRPr="0020389A">
        <w:rPr>
          <w:rFonts w:ascii="Garamond" w:hAnsi="Garamond"/>
          <w:i/>
        </w:rPr>
        <w:t>naïve</w:t>
      </w:r>
      <w:r w:rsidR="0042665A">
        <w:rPr>
          <w:rFonts w:ascii="Garamond" w:hAnsi="Garamond"/>
        </w:rPr>
        <w:t xml:space="preserve"> dynamical </w:t>
      </w:r>
      <w:r w:rsidR="001D7FC5">
        <w:rPr>
          <w:rFonts w:ascii="Garamond" w:hAnsi="Garamond"/>
        </w:rPr>
        <w:t xml:space="preserve">and </w:t>
      </w:r>
      <w:r w:rsidR="0042665A">
        <w:rPr>
          <w:rFonts w:ascii="Garamond" w:hAnsi="Garamond"/>
        </w:rPr>
        <w:t xml:space="preserve">non-dynamical theories. </w:t>
      </w:r>
      <w:r w:rsidR="0096635E">
        <w:rPr>
          <w:rFonts w:ascii="Garamond" w:hAnsi="Garamond"/>
        </w:rPr>
        <w:t xml:space="preserve">Finally, </w:t>
      </w:r>
      <w:r w:rsidR="0020389A">
        <w:rPr>
          <w:rFonts w:ascii="Garamond" w:hAnsi="Garamond"/>
        </w:rPr>
        <w:t>we note that al</w:t>
      </w:r>
      <w:r w:rsidR="0096635E">
        <w:rPr>
          <w:rFonts w:ascii="Garamond" w:hAnsi="Garamond"/>
        </w:rPr>
        <w:t xml:space="preserve">though we found stable results regarding whether participants took a dynamical, or a non-dynamical, model to be most like our world, we did not find stable results regarding which </w:t>
      </w:r>
      <w:r w:rsidR="0020389A">
        <w:rPr>
          <w:rFonts w:ascii="Garamond" w:hAnsi="Garamond"/>
        </w:rPr>
        <w:t xml:space="preserve">particular </w:t>
      </w:r>
      <w:r w:rsidR="0096635E">
        <w:rPr>
          <w:rFonts w:ascii="Garamond" w:hAnsi="Garamond"/>
        </w:rPr>
        <w:t xml:space="preserve">model they chose. </w:t>
      </w:r>
      <w:r w:rsidR="00035085">
        <w:rPr>
          <w:rFonts w:ascii="Garamond" w:eastAsia="Cambria" w:hAnsi="Garamond" w:cs="Times New Roman"/>
          <w:lang w:eastAsia="en-US"/>
        </w:rPr>
        <w:t>In §</w:t>
      </w:r>
      <w:r w:rsidR="007E73B9">
        <w:rPr>
          <w:rFonts w:ascii="Garamond" w:eastAsia="Cambria" w:hAnsi="Garamond" w:cs="Times New Roman"/>
          <w:lang w:eastAsia="en-US"/>
        </w:rPr>
        <w:t>4 we consider the implications of these results for philosophical theorising</w:t>
      </w:r>
      <w:r w:rsidR="0075197E">
        <w:rPr>
          <w:rFonts w:ascii="Garamond" w:eastAsia="Cambria" w:hAnsi="Garamond" w:cs="Times New Roman"/>
          <w:lang w:eastAsia="en-US"/>
        </w:rPr>
        <w:t xml:space="preserve"> about the nature of time</w:t>
      </w:r>
      <w:r w:rsidR="007E73B9">
        <w:rPr>
          <w:rFonts w:ascii="Garamond" w:eastAsia="Cambria" w:hAnsi="Garamond" w:cs="Times New Roman"/>
          <w:lang w:eastAsia="en-US"/>
        </w:rPr>
        <w:t>.</w:t>
      </w:r>
    </w:p>
    <w:p w14:paraId="5815D49A" w14:textId="3BE7AF91" w:rsidR="00394FF9" w:rsidRDefault="00394FF9" w:rsidP="00BB4B82">
      <w:pPr>
        <w:spacing w:after="0" w:line="360" w:lineRule="auto"/>
        <w:jc w:val="both"/>
        <w:rPr>
          <w:rFonts w:ascii="Garamond" w:eastAsia="Cambria" w:hAnsi="Garamond" w:cs="Times New Roman"/>
          <w:lang w:eastAsia="en-US"/>
        </w:rPr>
      </w:pPr>
    </w:p>
    <w:p w14:paraId="42473168" w14:textId="0333701C" w:rsidR="00394FF9" w:rsidRPr="00A67D0B" w:rsidRDefault="00394FF9" w:rsidP="0077182C">
      <w:pPr>
        <w:keepNext/>
        <w:spacing w:after="0" w:line="360" w:lineRule="auto"/>
        <w:jc w:val="both"/>
        <w:rPr>
          <w:rFonts w:ascii="Garamond" w:eastAsia="Cambria" w:hAnsi="Garamond" w:cs="Times New Roman"/>
          <w:b/>
          <w:lang w:eastAsia="en-US"/>
        </w:rPr>
      </w:pPr>
      <w:r w:rsidRPr="00A67D0B">
        <w:rPr>
          <w:rFonts w:ascii="Garamond" w:eastAsia="Cambria" w:hAnsi="Garamond" w:cs="Times New Roman"/>
          <w:b/>
          <w:lang w:eastAsia="en-US"/>
        </w:rPr>
        <w:t>2.</w:t>
      </w:r>
      <w:r w:rsidR="007E73B9" w:rsidRPr="00A67D0B">
        <w:rPr>
          <w:rFonts w:ascii="Garamond" w:eastAsia="Cambria" w:hAnsi="Garamond" w:cs="Times New Roman"/>
          <w:b/>
          <w:lang w:eastAsia="en-US"/>
        </w:rPr>
        <w:t xml:space="preserve"> Preliminaries</w:t>
      </w:r>
    </w:p>
    <w:p w14:paraId="403F338E" w14:textId="77777777" w:rsidR="00394FF9" w:rsidRDefault="00394FF9" w:rsidP="0077182C">
      <w:pPr>
        <w:keepNext/>
        <w:spacing w:after="0" w:line="360" w:lineRule="auto"/>
        <w:jc w:val="both"/>
        <w:rPr>
          <w:rFonts w:ascii="Garamond" w:eastAsia="Cambria" w:hAnsi="Garamond" w:cs="Times New Roman"/>
          <w:lang w:eastAsia="en-US"/>
        </w:rPr>
      </w:pPr>
    </w:p>
    <w:p w14:paraId="267A0F64" w14:textId="6EA24505" w:rsidR="00387357" w:rsidRPr="00C645BB" w:rsidRDefault="00AE1D4B" w:rsidP="00E66588">
      <w:pPr>
        <w:spacing w:after="0" w:line="360" w:lineRule="auto"/>
        <w:jc w:val="both"/>
        <w:rPr>
          <w:rFonts w:ascii="Garamond" w:hAnsi="Garamond"/>
        </w:rPr>
      </w:pPr>
      <w:r>
        <w:rPr>
          <w:rFonts w:ascii="Garamond" w:hAnsi="Garamond"/>
        </w:rPr>
        <w:t>Quite generally, there is some evidence (though its extent and replicability is disputed</w:t>
      </w:r>
      <w:r>
        <w:rPr>
          <w:rStyle w:val="FootnoteReference"/>
          <w:rFonts w:ascii="Garamond" w:hAnsi="Garamond"/>
        </w:rPr>
        <w:footnoteReference w:id="13"/>
      </w:r>
      <w:r>
        <w:rPr>
          <w:rFonts w:ascii="Garamond" w:hAnsi="Garamond"/>
        </w:rPr>
        <w:t xml:space="preserve">) that different populations of participants </w:t>
      </w:r>
      <w:r w:rsidR="00D24965">
        <w:rPr>
          <w:rFonts w:ascii="Garamond" w:hAnsi="Garamond"/>
        </w:rPr>
        <w:t>deploy different concepts</w:t>
      </w:r>
      <w:r w:rsidR="0096635E">
        <w:rPr>
          <w:rFonts w:ascii="Garamond" w:hAnsi="Garamond"/>
        </w:rPr>
        <w:t>, or have different theories, that are relevant to philosophical questions.</w:t>
      </w:r>
      <w:r>
        <w:rPr>
          <w:rStyle w:val="FootnoteReference"/>
          <w:rFonts w:ascii="Garamond" w:hAnsi="Garamond"/>
        </w:rPr>
        <w:footnoteReference w:id="14"/>
      </w:r>
      <w:r>
        <w:rPr>
          <w:rFonts w:ascii="Garamond" w:hAnsi="Garamond"/>
        </w:rPr>
        <w:t xml:space="preserve"> </w:t>
      </w:r>
      <w:r w:rsidR="00797E74">
        <w:rPr>
          <w:rFonts w:ascii="Garamond" w:hAnsi="Garamond"/>
        </w:rPr>
        <w:t xml:space="preserve">Moreover, social scientists have found cross-cultural and cross-linguistic differences </w:t>
      </w:r>
      <w:r w:rsidR="00C519FC">
        <w:rPr>
          <w:rFonts w:ascii="Garamond" w:hAnsi="Garamond"/>
        </w:rPr>
        <w:t xml:space="preserve">across a broad variety of tasks that are relevant to people’s </w:t>
      </w:r>
      <w:r w:rsidR="00D24965">
        <w:rPr>
          <w:rFonts w:ascii="Garamond" w:hAnsi="Garamond"/>
        </w:rPr>
        <w:t xml:space="preserve">extant theory </w:t>
      </w:r>
      <w:r w:rsidR="00C519FC">
        <w:rPr>
          <w:rFonts w:ascii="Garamond" w:hAnsi="Garamond"/>
        </w:rPr>
        <w:t xml:space="preserve">of time. For instance, </w:t>
      </w:r>
      <w:r w:rsidR="00A60A11" w:rsidRPr="001B0158">
        <w:rPr>
          <w:rFonts w:ascii="Garamond" w:hAnsi="Garamond" w:cs="Calibri"/>
          <w:lang w:val="en-US"/>
        </w:rPr>
        <w:t>English, Japanese, Chinese and the Niger-Congo language Wolof contain moving time expressions</w:t>
      </w:r>
      <w:r w:rsidR="008B14E3">
        <w:rPr>
          <w:rFonts w:ascii="Garamond" w:hAnsi="Garamond" w:cs="Calibri"/>
          <w:lang w:val="en-US"/>
        </w:rPr>
        <w:t>, such as ‘the weekend is approaching’</w:t>
      </w:r>
      <w:r w:rsidR="00A60A11" w:rsidRPr="001B0158">
        <w:rPr>
          <w:rFonts w:ascii="Garamond" w:hAnsi="Garamond" w:cs="Calibri"/>
          <w:lang w:val="en-US"/>
        </w:rPr>
        <w:t xml:space="preserve"> (Evans, 2003</w:t>
      </w:r>
      <w:r w:rsidR="00D323EC">
        <w:rPr>
          <w:rFonts w:ascii="Garamond" w:hAnsi="Garamond" w:cs="Calibri"/>
          <w:lang w:val="en-US"/>
        </w:rPr>
        <w:t>:</w:t>
      </w:r>
      <w:r w:rsidR="00A60A11" w:rsidRPr="001B0158">
        <w:rPr>
          <w:rFonts w:ascii="Garamond" w:hAnsi="Garamond" w:cs="Calibri"/>
          <w:lang w:val="en-US"/>
        </w:rPr>
        <w:t>14)</w:t>
      </w:r>
      <w:r w:rsidR="008B14E3">
        <w:rPr>
          <w:rFonts w:ascii="Garamond" w:hAnsi="Garamond" w:cs="Calibri"/>
          <w:lang w:val="en-US"/>
        </w:rPr>
        <w:t>. However,</w:t>
      </w:r>
      <w:r w:rsidR="00A60A11" w:rsidRPr="001B0158">
        <w:rPr>
          <w:rFonts w:ascii="Garamond" w:hAnsi="Garamond" w:cs="Calibri"/>
          <w:lang w:val="en-US"/>
        </w:rPr>
        <w:t xml:space="preserve"> Whorf (1950) argued</w:t>
      </w:r>
      <w:r w:rsidR="00921A55">
        <w:rPr>
          <w:rFonts w:ascii="Garamond" w:hAnsi="Garamond" w:cs="Calibri"/>
          <w:lang w:val="en-US"/>
        </w:rPr>
        <w:t xml:space="preserve"> </w:t>
      </w:r>
      <w:r w:rsidR="00921A55" w:rsidRPr="001B0158">
        <w:rPr>
          <w:rFonts w:ascii="Garamond" w:hAnsi="Garamond" w:cs="Calibri"/>
          <w:lang w:val="en-US"/>
        </w:rPr>
        <w:t>(now controversially)</w:t>
      </w:r>
      <w:r w:rsidR="00A60A11" w:rsidRPr="001B0158">
        <w:rPr>
          <w:rFonts w:ascii="Garamond" w:hAnsi="Garamond" w:cs="Calibri"/>
          <w:lang w:val="en-US"/>
        </w:rPr>
        <w:t xml:space="preserve"> that Hopi Indian does not contain any moving time expressions. More recently, </w:t>
      </w:r>
      <w:proofErr w:type="spellStart"/>
      <w:r w:rsidR="00A60A11" w:rsidRPr="001B0158">
        <w:rPr>
          <w:rFonts w:ascii="Garamond" w:hAnsi="Garamond" w:cs="Calibri"/>
          <w:lang w:val="en-US"/>
        </w:rPr>
        <w:t>Sinha</w:t>
      </w:r>
      <w:proofErr w:type="spellEnd"/>
      <w:r w:rsidR="00A60A11" w:rsidRPr="001B0158">
        <w:rPr>
          <w:rFonts w:ascii="Garamond" w:hAnsi="Garamond" w:cs="Calibri"/>
          <w:lang w:val="en-US"/>
        </w:rPr>
        <w:t xml:space="preserve"> and </w:t>
      </w:r>
      <w:proofErr w:type="spellStart"/>
      <w:r w:rsidR="00A60A11" w:rsidRPr="001B0158">
        <w:rPr>
          <w:rFonts w:ascii="Garamond" w:hAnsi="Garamond" w:cs="Calibri"/>
          <w:lang w:val="en-US"/>
        </w:rPr>
        <w:t>Gardenfors</w:t>
      </w:r>
      <w:proofErr w:type="spellEnd"/>
      <w:r w:rsidR="00A60A11" w:rsidRPr="001B0158">
        <w:rPr>
          <w:rFonts w:ascii="Garamond" w:hAnsi="Garamond" w:cs="Calibri"/>
          <w:lang w:val="en-US"/>
        </w:rPr>
        <w:t xml:space="preserve"> (2014) have argued that the presence of moving time or moving ego metaphors</w:t>
      </w:r>
      <w:r w:rsidR="008B14E3">
        <w:rPr>
          <w:rFonts w:ascii="Garamond" w:hAnsi="Garamond" w:cs="Calibri"/>
          <w:lang w:val="en-US"/>
        </w:rPr>
        <w:t xml:space="preserve"> (such as ‘we are approaching the weekend’)</w:t>
      </w:r>
      <w:r w:rsidR="00A60A11" w:rsidRPr="001B0158">
        <w:rPr>
          <w:rFonts w:ascii="Garamond" w:hAnsi="Garamond" w:cs="Calibri"/>
          <w:lang w:val="en-US"/>
        </w:rPr>
        <w:t xml:space="preserve"> is not universal, noting that </w:t>
      </w:r>
      <w:proofErr w:type="spellStart"/>
      <w:r w:rsidR="00A60A11" w:rsidRPr="001B0158">
        <w:rPr>
          <w:rFonts w:ascii="Garamond" w:hAnsi="Garamond" w:cs="Times New Roman"/>
          <w:lang w:val="en-US"/>
        </w:rPr>
        <w:t>Amondawa</w:t>
      </w:r>
      <w:proofErr w:type="spellEnd"/>
      <w:r w:rsidR="00A60A11" w:rsidRPr="001B0158">
        <w:rPr>
          <w:rFonts w:ascii="Garamond" w:hAnsi="Garamond" w:cs="Times New Roman"/>
          <w:lang w:val="en-US"/>
        </w:rPr>
        <w:t xml:space="preserve"> and </w:t>
      </w:r>
      <w:proofErr w:type="spellStart"/>
      <w:r w:rsidR="00A60A11" w:rsidRPr="001B0158">
        <w:rPr>
          <w:rFonts w:ascii="Garamond" w:hAnsi="Garamond" w:cs="Times New Roman"/>
          <w:lang w:val="en-US"/>
        </w:rPr>
        <w:t>Y´eli</w:t>
      </w:r>
      <w:proofErr w:type="spellEnd"/>
      <w:r w:rsidR="00A60A11" w:rsidRPr="001B0158">
        <w:rPr>
          <w:rFonts w:ascii="Garamond" w:hAnsi="Garamond" w:cs="Times New Roman"/>
          <w:lang w:val="en-US"/>
        </w:rPr>
        <w:t xml:space="preserve"> lack both kinds of metaphor.</w:t>
      </w:r>
    </w:p>
    <w:p w14:paraId="6CE23C7B" w14:textId="0E53CCA9" w:rsidR="00C6067A" w:rsidRDefault="00A525B2" w:rsidP="005E0D2A">
      <w:pPr>
        <w:spacing w:after="0" w:line="360" w:lineRule="auto"/>
        <w:ind w:firstLine="567"/>
        <w:jc w:val="both"/>
        <w:rPr>
          <w:rFonts w:ascii="Garamond" w:hAnsi="Garamond" w:cs="Calibri"/>
        </w:rPr>
      </w:pPr>
      <w:r>
        <w:rPr>
          <w:rFonts w:ascii="Garamond" w:hAnsi="Garamond" w:cs="Times New Roman"/>
          <w:lang w:val="en-US"/>
        </w:rPr>
        <w:lastRenderedPageBreak/>
        <w:t xml:space="preserve">We also know that </w:t>
      </w:r>
      <w:r w:rsidR="00A60A11" w:rsidRPr="004737A6">
        <w:rPr>
          <w:rFonts w:ascii="Garamond" w:hAnsi="Garamond" w:cs="Calibri"/>
        </w:rPr>
        <w:t xml:space="preserve">the way linguistic communities speak about time, and write and read language, is correlated with the way that they </w:t>
      </w:r>
      <w:r w:rsidR="00627B09">
        <w:rPr>
          <w:rFonts w:ascii="Garamond" w:hAnsi="Garamond" w:cs="Calibri"/>
        </w:rPr>
        <w:t xml:space="preserve">explicitly </w:t>
      </w:r>
      <w:r w:rsidR="00A60A11" w:rsidRPr="004737A6">
        <w:rPr>
          <w:rFonts w:ascii="Garamond" w:hAnsi="Garamond" w:cs="Calibri"/>
        </w:rPr>
        <w:t>conceptuali</w:t>
      </w:r>
      <w:r w:rsidR="00640DFB">
        <w:rPr>
          <w:rFonts w:ascii="Garamond" w:hAnsi="Garamond" w:cs="Calibri"/>
        </w:rPr>
        <w:t>s</w:t>
      </w:r>
      <w:r w:rsidR="00A60A11" w:rsidRPr="004737A6">
        <w:rPr>
          <w:rFonts w:ascii="Garamond" w:hAnsi="Garamond" w:cs="Calibri"/>
        </w:rPr>
        <w:t xml:space="preserve">e time. For instance, </w:t>
      </w:r>
      <w:r w:rsidR="00A60A11">
        <w:rPr>
          <w:rFonts w:ascii="Garamond" w:hAnsi="Garamond" w:cs="Calibri"/>
        </w:rPr>
        <w:t xml:space="preserve">native </w:t>
      </w:r>
      <w:r w:rsidR="00A60A11" w:rsidRPr="004737A6">
        <w:rPr>
          <w:rFonts w:ascii="Garamond" w:hAnsi="Garamond" w:cs="Calibri"/>
        </w:rPr>
        <w:t>Mandarin speakers (</w:t>
      </w:r>
      <w:r w:rsidR="00A60A11">
        <w:rPr>
          <w:rFonts w:ascii="Garamond" w:hAnsi="Garamond" w:cs="Calibri"/>
        </w:rPr>
        <w:t xml:space="preserve">some of </w:t>
      </w:r>
      <w:r w:rsidR="00A60A11" w:rsidRPr="004737A6">
        <w:rPr>
          <w:rFonts w:ascii="Garamond" w:hAnsi="Garamond" w:cs="Calibri"/>
        </w:rPr>
        <w:t>who</w:t>
      </w:r>
      <w:r w:rsidR="00A60A11">
        <w:rPr>
          <w:rFonts w:ascii="Garamond" w:hAnsi="Garamond" w:cs="Calibri"/>
        </w:rPr>
        <w:t>m sometimes</w:t>
      </w:r>
      <w:r w:rsidR="00A60A11" w:rsidRPr="004737A6">
        <w:rPr>
          <w:rFonts w:ascii="Garamond" w:hAnsi="Garamond" w:cs="Calibri"/>
        </w:rPr>
        <w:t xml:space="preserve"> write vertically) are much more likely than </w:t>
      </w:r>
      <w:r w:rsidR="00A60A11">
        <w:rPr>
          <w:rFonts w:ascii="Garamond" w:hAnsi="Garamond" w:cs="Calibri"/>
        </w:rPr>
        <w:t xml:space="preserve">native </w:t>
      </w:r>
      <w:r w:rsidR="00A60A11" w:rsidRPr="004737A6">
        <w:rPr>
          <w:rFonts w:ascii="Garamond" w:hAnsi="Garamond" w:cs="Calibri"/>
        </w:rPr>
        <w:t>English speakers to use a vertical axis when mapping out time</w:t>
      </w:r>
      <w:r w:rsidR="00387357">
        <w:rPr>
          <w:rFonts w:ascii="Garamond" w:hAnsi="Garamond" w:cs="Calibri"/>
        </w:rPr>
        <w:t>,</w:t>
      </w:r>
      <w:r w:rsidR="00A60A11" w:rsidRPr="004737A6">
        <w:rPr>
          <w:rFonts w:ascii="Garamond" w:hAnsi="Garamond" w:cs="Calibri"/>
        </w:rPr>
        <w:t xml:space="preserve"> with earlier events represented higher</w:t>
      </w:r>
      <w:r w:rsidR="00395241">
        <w:rPr>
          <w:rFonts w:ascii="Garamond" w:hAnsi="Garamond" w:cs="Calibri"/>
        </w:rPr>
        <w:t xml:space="preserve"> </w:t>
      </w:r>
      <w:r w:rsidR="00395241" w:rsidRPr="004737A6">
        <w:rPr>
          <w:rFonts w:ascii="Garamond" w:hAnsi="Garamond" w:cs="Calibri"/>
        </w:rPr>
        <w:t>(</w:t>
      </w:r>
      <w:proofErr w:type="spellStart"/>
      <w:r w:rsidR="00395241" w:rsidRPr="004737A6">
        <w:rPr>
          <w:rFonts w:ascii="Garamond" w:hAnsi="Garamond" w:cs="Calibri"/>
        </w:rPr>
        <w:t>Boroditsky</w:t>
      </w:r>
      <w:proofErr w:type="spellEnd"/>
      <w:r w:rsidR="00395241" w:rsidRPr="004737A6">
        <w:rPr>
          <w:rFonts w:ascii="Garamond" w:hAnsi="Garamond" w:cs="Calibri"/>
        </w:rPr>
        <w:t xml:space="preserve"> 200</w:t>
      </w:r>
      <w:r w:rsidR="00395241">
        <w:rPr>
          <w:rFonts w:ascii="Garamond" w:hAnsi="Garamond" w:cs="Calibri"/>
        </w:rPr>
        <w:t>1)</w:t>
      </w:r>
      <w:r w:rsidR="00A60A11" w:rsidRPr="004737A6">
        <w:rPr>
          <w:rFonts w:ascii="Garamond" w:hAnsi="Garamond" w:cs="Calibri"/>
        </w:rPr>
        <w:t xml:space="preserve">. </w:t>
      </w:r>
      <w:r w:rsidR="00A60A11">
        <w:rPr>
          <w:rFonts w:ascii="Garamond" w:hAnsi="Garamond" w:cs="Calibri"/>
        </w:rPr>
        <w:t xml:space="preserve">Native </w:t>
      </w:r>
      <w:r w:rsidR="00A60A11" w:rsidRPr="004737A6">
        <w:rPr>
          <w:rFonts w:ascii="Garamond" w:hAnsi="Garamond" w:cs="Calibri"/>
        </w:rPr>
        <w:t>English speakers show no such pattern (</w:t>
      </w:r>
      <w:proofErr w:type="spellStart"/>
      <w:r w:rsidR="00A60A11" w:rsidRPr="004737A6">
        <w:rPr>
          <w:rFonts w:ascii="Garamond" w:hAnsi="Garamond" w:cs="Calibri"/>
        </w:rPr>
        <w:t>Boroditsky</w:t>
      </w:r>
      <w:proofErr w:type="spellEnd"/>
      <w:r w:rsidR="00A60A11" w:rsidRPr="004737A6">
        <w:rPr>
          <w:rFonts w:ascii="Garamond" w:hAnsi="Garamond" w:cs="Calibri"/>
        </w:rPr>
        <w:t>, Fuhrman</w:t>
      </w:r>
      <w:r w:rsidR="00C645BB">
        <w:rPr>
          <w:rFonts w:ascii="Garamond" w:hAnsi="Garamond" w:cs="Calibri"/>
        </w:rPr>
        <w:t xml:space="preserve"> &amp;</w:t>
      </w:r>
      <w:r w:rsidR="00C645BB" w:rsidRPr="004737A6">
        <w:rPr>
          <w:rFonts w:ascii="Garamond" w:hAnsi="Garamond" w:cs="Calibri"/>
        </w:rPr>
        <w:t xml:space="preserve"> </w:t>
      </w:r>
      <w:r w:rsidR="00A60A11" w:rsidRPr="004737A6">
        <w:rPr>
          <w:rFonts w:ascii="Garamond" w:hAnsi="Garamond" w:cs="Calibri"/>
        </w:rPr>
        <w:t>McCormick</w:t>
      </w:r>
      <w:r w:rsidR="00C645BB">
        <w:rPr>
          <w:rFonts w:ascii="Garamond" w:hAnsi="Garamond" w:cs="Calibri"/>
        </w:rPr>
        <w:t>,</w:t>
      </w:r>
      <w:r w:rsidR="00A60A11" w:rsidRPr="004737A6">
        <w:rPr>
          <w:rFonts w:ascii="Garamond" w:hAnsi="Garamond" w:cs="Calibri"/>
        </w:rPr>
        <w:t xml:space="preserve"> </w:t>
      </w:r>
      <w:r w:rsidR="00EE1E44" w:rsidRPr="004737A6">
        <w:rPr>
          <w:rFonts w:ascii="Garamond" w:hAnsi="Garamond" w:cs="Calibri"/>
        </w:rPr>
        <w:t>201</w:t>
      </w:r>
      <w:r w:rsidR="00EE1E44">
        <w:rPr>
          <w:rFonts w:ascii="Garamond" w:hAnsi="Garamond" w:cs="Calibri"/>
        </w:rPr>
        <w:t>1</w:t>
      </w:r>
      <w:r w:rsidR="00A60A11" w:rsidRPr="004737A6">
        <w:rPr>
          <w:rFonts w:ascii="Garamond" w:hAnsi="Garamond" w:cs="Calibri"/>
        </w:rPr>
        <w:t xml:space="preserve">). Further, when tested in English, bilingual participants are more likely to arrange </w:t>
      </w:r>
      <w:r w:rsidR="00A60A11">
        <w:rPr>
          <w:rFonts w:ascii="Garamond" w:hAnsi="Garamond" w:cs="Calibri"/>
        </w:rPr>
        <w:t>a sequence</w:t>
      </w:r>
      <w:r w:rsidR="00A60A11" w:rsidRPr="004737A6">
        <w:rPr>
          <w:rFonts w:ascii="Garamond" w:hAnsi="Garamond" w:cs="Calibri"/>
        </w:rPr>
        <w:t xml:space="preserve"> horizontally</w:t>
      </w:r>
      <w:r w:rsidR="00395241">
        <w:rPr>
          <w:rFonts w:ascii="Garamond" w:hAnsi="Garamond" w:cs="Calibri"/>
        </w:rPr>
        <w:t xml:space="preserve"> when tested in English</w:t>
      </w:r>
      <w:r w:rsidR="00A60A11" w:rsidRPr="004737A6">
        <w:rPr>
          <w:rFonts w:ascii="Garamond" w:hAnsi="Garamond" w:cs="Calibri"/>
        </w:rPr>
        <w:t>, and vertically when tested in Mandarin (</w:t>
      </w:r>
      <w:proofErr w:type="spellStart"/>
      <w:r w:rsidR="00A30706">
        <w:rPr>
          <w:rFonts w:ascii="Garamond" w:hAnsi="Garamond" w:cs="Calibri"/>
        </w:rPr>
        <w:t>Boroditsky</w:t>
      </w:r>
      <w:proofErr w:type="spellEnd"/>
      <w:r w:rsidR="00A30706">
        <w:rPr>
          <w:rFonts w:ascii="Garamond" w:hAnsi="Garamond" w:cs="Calibri"/>
        </w:rPr>
        <w:t xml:space="preserve">, </w:t>
      </w:r>
      <w:r w:rsidR="00A60A11" w:rsidRPr="004737A6">
        <w:rPr>
          <w:rFonts w:ascii="Garamond" w:hAnsi="Garamond" w:cs="Calibri"/>
        </w:rPr>
        <w:t>Fuhrman</w:t>
      </w:r>
      <w:r w:rsidR="00C645BB">
        <w:rPr>
          <w:rFonts w:ascii="Garamond" w:hAnsi="Garamond" w:cs="Calibri"/>
        </w:rPr>
        <w:t xml:space="preserve"> &amp;</w:t>
      </w:r>
      <w:r w:rsidR="00C645BB" w:rsidRPr="004737A6">
        <w:rPr>
          <w:rFonts w:ascii="Garamond" w:hAnsi="Garamond" w:cs="Calibri"/>
        </w:rPr>
        <w:t xml:space="preserve"> </w:t>
      </w:r>
      <w:r w:rsidR="00A60A11" w:rsidRPr="004737A6">
        <w:rPr>
          <w:rFonts w:ascii="Garamond" w:hAnsi="Garamond" w:cs="Calibri"/>
        </w:rPr>
        <w:t xml:space="preserve">McCormick, 2011). Furthermore, Mandarin speakers </w:t>
      </w:r>
      <w:r w:rsidR="00AE1AC0">
        <w:rPr>
          <w:rFonts w:ascii="Garamond" w:hAnsi="Garamond" w:cs="Calibri"/>
        </w:rPr>
        <w:t>use</w:t>
      </w:r>
      <w:r w:rsidR="00AE1AC0" w:rsidRPr="004737A6">
        <w:rPr>
          <w:rFonts w:ascii="Garamond" w:hAnsi="Garamond" w:cs="Calibri"/>
        </w:rPr>
        <w:t xml:space="preserve"> </w:t>
      </w:r>
      <w:r w:rsidR="00A60A11" w:rsidRPr="004737A6">
        <w:rPr>
          <w:rFonts w:ascii="Garamond" w:hAnsi="Garamond" w:cs="Calibri"/>
        </w:rPr>
        <w:t>far more vertical metaphors than English speakers (Chen</w:t>
      </w:r>
      <w:r w:rsidR="00C6067A">
        <w:rPr>
          <w:rFonts w:ascii="Garamond" w:hAnsi="Garamond" w:cs="Calibri"/>
        </w:rPr>
        <w:t>,</w:t>
      </w:r>
      <w:r w:rsidR="00A60A11" w:rsidRPr="004737A6">
        <w:rPr>
          <w:rFonts w:ascii="Garamond" w:hAnsi="Garamond" w:cs="Calibri"/>
        </w:rPr>
        <w:t xml:space="preserve"> 2007; </w:t>
      </w:r>
      <w:proofErr w:type="spellStart"/>
      <w:r w:rsidR="00A60A11" w:rsidRPr="004737A6">
        <w:rPr>
          <w:rFonts w:ascii="Garamond" w:hAnsi="Garamond" w:cs="Calibri"/>
        </w:rPr>
        <w:t>Boroditsky</w:t>
      </w:r>
      <w:proofErr w:type="spellEnd"/>
      <w:r w:rsidR="00C6067A">
        <w:rPr>
          <w:rFonts w:ascii="Garamond" w:hAnsi="Garamond" w:cs="Calibri"/>
        </w:rPr>
        <w:t>,</w:t>
      </w:r>
      <w:r w:rsidR="00A60A11" w:rsidRPr="004737A6">
        <w:rPr>
          <w:rFonts w:ascii="Garamond" w:hAnsi="Garamond" w:cs="Calibri"/>
        </w:rPr>
        <w:t xml:space="preserve"> 2001), suggesting that there is relation between the way in which a language is represented in written form, and the way in which speakers re</w:t>
      </w:r>
      <w:r w:rsidR="00211C83">
        <w:rPr>
          <w:rFonts w:ascii="Garamond" w:hAnsi="Garamond" w:cs="Calibri"/>
        </w:rPr>
        <w:t xml:space="preserve">present the temporal dimension (see also </w:t>
      </w:r>
      <w:r w:rsidR="00704C42">
        <w:rPr>
          <w:rFonts w:ascii="Garamond" w:hAnsi="Garamond" w:cs="Calibri"/>
        </w:rPr>
        <w:t xml:space="preserve">Fuhrman &amp; </w:t>
      </w:r>
      <w:proofErr w:type="spellStart"/>
      <w:r w:rsidR="00704C42">
        <w:rPr>
          <w:rFonts w:ascii="Garamond" w:hAnsi="Garamond" w:cs="Calibri"/>
        </w:rPr>
        <w:t>Boroditsky</w:t>
      </w:r>
      <w:proofErr w:type="spellEnd"/>
      <w:r w:rsidR="00704C42">
        <w:rPr>
          <w:rFonts w:ascii="Garamond" w:hAnsi="Garamond" w:cs="Calibri"/>
        </w:rPr>
        <w:t>, 2010</w:t>
      </w:r>
      <w:r w:rsidR="00C6067A">
        <w:rPr>
          <w:rFonts w:ascii="Garamond" w:hAnsi="Garamond" w:cs="Calibri"/>
        </w:rPr>
        <w:t>;</w:t>
      </w:r>
      <w:r w:rsidR="00704C42">
        <w:rPr>
          <w:rFonts w:ascii="Garamond" w:hAnsi="Garamond" w:cs="Calibri"/>
        </w:rPr>
        <w:t xml:space="preserve"> </w:t>
      </w:r>
      <w:proofErr w:type="spellStart"/>
      <w:r w:rsidR="00A60A11" w:rsidRPr="004737A6">
        <w:rPr>
          <w:rFonts w:ascii="Garamond" w:hAnsi="Garamond" w:cs="Calibri"/>
        </w:rPr>
        <w:t>Casasanto</w:t>
      </w:r>
      <w:proofErr w:type="spellEnd"/>
      <w:r w:rsidR="00A60A11" w:rsidRPr="004737A6">
        <w:rPr>
          <w:rFonts w:ascii="Garamond" w:hAnsi="Garamond" w:cs="Calibri"/>
        </w:rPr>
        <w:t xml:space="preserve"> &amp; </w:t>
      </w:r>
      <w:proofErr w:type="spellStart"/>
      <w:r w:rsidR="00A60A11" w:rsidRPr="004737A6">
        <w:rPr>
          <w:rFonts w:ascii="Garamond" w:hAnsi="Garamond" w:cs="Calibri"/>
        </w:rPr>
        <w:t>Bottini</w:t>
      </w:r>
      <w:proofErr w:type="spellEnd"/>
      <w:r w:rsidR="00A60A11">
        <w:rPr>
          <w:rFonts w:ascii="Garamond" w:hAnsi="Garamond" w:cs="Calibri"/>
        </w:rPr>
        <w:t>,</w:t>
      </w:r>
      <w:r w:rsidR="00A60A11" w:rsidRPr="004737A6">
        <w:rPr>
          <w:rFonts w:ascii="Garamond" w:hAnsi="Garamond" w:cs="Calibri"/>
        </w:rPr>
        <w:t xml:space="preserve"> 201</w:t>
      </w:r>
      <w:r w:rsidR="00A60A11">
        <w:rPr>
          <w:rFonts w:ascii="Garamond" w:hAnsi="Garamond" w:cs="Calibri"/>
        </w:rPr>
        <w:t>4</w:t>
      </w:r>
      <w:r w:rsidR="00A60A11" w:rsidRPr="004737A6">
        <w:rPr>
          <w:rFonts w:ascii="Garamond" w:hAnsi="Garamond" w:cs="Calibri"/>
        </w:rPr>
        <w:t>).</w:t>
      </w:r>
      <w:r w:rsidR="00AE1AC0">
        <w:rPr>
          <w:rStyle w:val="FootnoteReference"/>
          <w:rFonts w:ascii="Garamond" w:hAnsi="Garamond" w:cs="Calibri"/>
        </w:rPr>
        <w:footnoteReference w:id="15"/>
      </w:r>
    </w:p>
    <w:p w14:paraId="79FCF05D" w14:textId="0B2BC819" w:rsidR="00297309" w:rsidRDefault="005548DF" w:rsidP="008A145A">
      <w:pPr>
        <w:spacing w:after="0" w:line="360" w:lineRule="auto"/>
        <w:ind w:firstLine="567"/>
        <w:jc w:val="both"/>
        <w:rPr>
          <w:rFonts w:ascii="Garamond" w:hAnsi="Garamond" w:cs="Calibri"/>
        </w:rPr>
      </w:pPr>
      <w:r>
        <w:rPr>
          <w:rFonts w:ascii="Garamond" w:hAnsi="Garamond" w:cs="Calibri"/>
        </w:rPr>
        <w:t xml:space="preserve">Moreover, there is evidence of cross-cultural </w:t>
      </w:r>
      <w:r w:rsidR="0020432F">
        <w:rPr>
          <w:rFonts w:ascii="Garamond" w:hAnsi="Garamond" w:cs="Calibri"/>
        </w:rPr>
        <w:t>differences</w:t>
      </w:r>
      <w:r>
        <w:rPr>
          <w:rFonts w:ascii="Garamond" w:hAnsi="Garamond" w:cs="Calibri"/>
        </w:rPr>
        <w:t xml:space="preserve"> in the ways in w</w:t>
      </w:r>
      <w:r w:rsidR="0020432F">
        <w:rPr>
          <w:rFonts w:ascii="Garamond" w:hAnsi="Garamond" w:cs="Calibri"/>
        </w:rPr>
        <w:t>h</w:t>
      </w:r>
      <w:r>
        <w:rPr>
          <w:rFonts w:ascii="Garamond" w:hAnsi="Garamond" w:cs="Calibri"/>
        </w:rPr>
        <w:t xml:space="preserve">ich people use spatial metaphors </w:t>
      </w:r>
      <w:r w:rsidR="0020432F">
        <w:rPr>
          <w:rFonts w:ascii="Garamond" w:hAnsi="Garamond" w:cs="Calibri"/>
        </w:rPr>
        <w:t>and</w:t>
      </w:r>
      <w:r>
        <w:rPr>
          <w:rFonts w:ascii="Garamond" w:hAnsi="Garamond" w:cs="Calibri"/>
        </w:rPr>
        <w:t xml:space="preserve"> gestures when communicating about time: </w:t>
      </w:r>
      <w:r w:rsidR="0020432F">
        <w:rPr>
          <w:rFonts w:ascii="Garamond" w:hAnsi="Garamond" w:cs="Calibri"/>
        </w:rPr>
        <w:t>whether</w:t>
      </w:r>
      <w:r>
        <w:rPr>
          <w:rFonts w:ascii="Garamond" w:hAnsi="Garamond" w:cs="Calibri"/>
        </w:rPr>
        <w:t xml:space="preserve">, for instance, they point in </w:t>
      </w:r>
      <w:r w:rsidR="00A627A3">
        <w:rPr>
          <w:rFonts w:ascii="Garamond" w:hAnsi="Garamond" w:cs="Calibri"/>
        </w:rPr>
        <w:t xml:space="preserve">front </w:t>
      </w:r>
      <w:r>
        <w:rPr>
          <w:rFonts w:ascii="Garamond" w:hAnsi="Garamond" w:cs="Calibri"/>
        </w:rPr>
        <w:t xml:space="preserve">of them for the future </w:t>
      </w:r>
      <w:r w:rsidR="0091313F">
        <w:rPr>
          <w:rFonts w:ascii="Garamond" w:hAnsi="Garamond" w:cs="Calibri"/>
        </w:rPr>
        <w:t>and</w:t>
      </w:r>
      <w:r>
        <w:rPr>
          <w:rFonts w:ascii="Garamond" w:hAnsi="Garamond" w:cs="Calibri"/>
        </w:rPr>
        <w:t xml:space="preserve"> behind for the past, or </w:t>
      </w:r>
      <w:r w:rsidRPr="0091313F">
        <w:rPr>
          <w:rFonts w:ascii="Garamond" w:hAnsi="Garamond" w:cs="Calibri"/>
          <w:i/>
        </w:rPr>
        <w:t>vice versa</w:t>
      </w:r>
      <w:r>
        <w:rPr>
          <w:rFonts w:ascii="Garamond" w:hAnsi="Garamond" w:cs="Calibri"/>
        </w:rPr>
        <w:t xml:space="preserve"> (or something else </w:t>
      </w:r>
      <w:r w:rsidR="0091313F">
        <w:rPr>
          <w:rFonts w:ascii="Garamond" w:hAnsi="Garamond" w:cs="Calibri"/>
        </w:rPr>
        <w:t>entirely</w:t>
      </w:r>
      <w:r>
        <w:rPr>
          <w:rFonts w:ascii="Garamond" w:hAnsi="Garamond" w:cs="Calibri"/>
        </w:rPr>
        <w:t>) (</w:t>
      </w:r>
      <w:r w:rsidR="002C1715" w:rsidRPr="00E97525">
        <w:rPr>
          <w:rFonts w:ascii="Garamond" w:hAnsi="Garamond" w:cs="Times New Roman"/>
          <w:noProof/>
        </w:rPr>
        <w:t>Núñez</w:t>
      </w:r>
      <w:r>
        <w:rPr>
          <w:rFonts w:ascii="Garamond" w:hAnsi="Garamond" w:cs="Calibri"/>
        </w:rPr>
        <w:t xml:space="preserve"> et al</w:t>
      </w:r>
      <w:r w:rsidR="00E26CC5">
        <w:rPr>
          <w:rFonts w:ascii="Garamond" w:hAnsi="Garamond" w:cs="Calibri"/>
        </w:rPr>
        <w:t>.,</w:t>
      </w:r>
      <w:r>
        <w:rPr>
          <w:rFonts w:ascii="Garamond" w:hAnsi="Garamond" w:cs="Calibri"/>
        </w:rPr>
        <w:t xml:space="preserve"> 2012). It is, however, con</w:t>
      </w:r>
      <w:r w:rsidR="00DF76D3">
        <w:rPr>
          <w:rFonts w:ascii="Garamond" w:hAnsi="Garamond" w:cs="Calibri"/>
        </w:rPr>
        <w:t xml:space="preserve">troversial exactly how much either our </w:t>
      </w:r>
      <w:r w:rsidR="008A145A">
        <w:rPr>
          <w:rFonts w:ascii="Garamond" w:hAnsi="Garamond" w:cs="Calibri"/>
        </w:rPr>
        <w:t xml:space="preserve">extant theory, or our naïve theory, </w:t>
      </w:r>
      <w:r w:rsidR="00DF76D3">
        <w:rPr>
          <w:rFonts w:ascii="Garamond" w:hAnsi="Garamond" w:cs="Calibri"/>
        </w:rPr>
        <w:t>of time should be thought to vary</w:t>
      </w:r>
      <w:r>
        <w:rPr>
          <w:rFonts w:ascii="Garamond" w:hAnsi="Garamond" w:cs="Calibri"/>
        </w:rPr>
        <w:t xml:space="preserve"> in light of this cross-</w:t>
      </w:r>
      <w:r w:rsidR="00F30E4F">
        <w:rPr>
          <w:rFonts w:ascii="Garamond" w:hAnsi="Garamond" w:cs="Calibri"/>
        </w:rPr>
        <w:t>cultural</w:t>
      </w:r>
      <w:r w:rsidR="00647A62">
        <w:rPr>
          <w:rFonts w:ascii="Garamond" w:hAnsi="Garamond" w:cs="Calibri"/>
        </w:rPr>
        <w:t xml:space="preserve"> data. Callender (2017</w:t>
      </w:r>
      <w:r w:rsidR="001C6241">
        <w:rPr>
          <w:rFonts w:ascii="Garamond" w:hAnsi="Garamond" w:cs="Calibri"/>
        </w:rPr>
        <w:t>:</w:t>
      </w:r>
      <w:r w:rsidR="0020432F">
        <w:rPr>
          <w:rFonts w:ascii="Garamond" w:hAnsi="Garamond" w:cs="Calibri"/>
        </w:rPr>
        <w:t xml:space="preserve">18) takes the view that the core features of </w:t>
      </w:r>
      <w:r w:rsidR="00D975DF">
        <w:rPr>
          <w:rFonts w:ascii="Garamond" w:hAnsi="Garamond" w:cs="Calibri"/>
        </w:rPr>
        <w:t xml:space="preserve">our </w:t>
      </w:r>
      <w:r w:rsidR="008A7526">
        <w:rPr>
          <w:rFonts w:ascii="Garamond" w:hAnsi="Garamond" w:cs="Calibri"/>
        </w:rPr>
        <w:t xml:space="preserve">naïve </w:t>
      </w:r>
      <w:r w:rsidR="001C404F">
        <w:rPr>
          <w:rFonts w:ascii="Garamond" w:hAnsi="Garamond" w:cs="Calibri"/>
        </w:rPr>
        <w:t xml:space="preserve">theory </w:t>
      </w:r>
      <w:r w:rsidR="00D975DF">
        <w:rPr>
          <w:rFonts w:ascii="Garamond" w:hAnsi="Garamond" w:cs="Calibri"/>
        </w:rPr>
        <w:t>of time</w:t>
      </w:r>
      <w:r w:rsidR="0020432F">
        <w:rPr>
          <w:rFonts w:ascii="Garamond" w:hAnsi="Garamond" w:cs="Calibri"/>
        </w:rPr>
        <w:t xml:space="preserve"> are the same cross-</w:t>
      </w:r>
      <w:r w:rsidR="00EB3230">
        <w:rPr>
          <w:rFonts w:ascii="Garamond" w:hAnsi="Garamond" w:cs="Calibri"/>
        </w:rPr>
        <w:t>culturally</w:t>
      </w:r>
      <w:r w:rsidR="0020432F">
        <w:rPr>
          <w:rFonts w:ascii="Garamond" w:hAnsi="Garamond" w:cs="Calibri"/>
        </w:rPr>
        <w:t xml:space="preserve">, though the communication and </w:t>
      </w:r>
      <w:r w:rsidR="00EB3230">
        <w:rPr>
          <w:rFonts w:ascii="Garamond" w:hAnsi="Garamond" w:cs="Calibri"/>
        </w:rPr>
        <w:t xml:space="preserve">explicit </w:t>
      </w:r>
      <w:r w:rsidR="0020432F">
        <w:rPr>
          <w:rFonts w:ascii="Garamond" w:hAnsi="Garamond" w:cs="Calibri"/>
        </w:rPr>
        <w:t xml:space="preserve">representation </w:t>
      </w:r>
      <w:r w:rsidR="00C03713">
        <w:rPr>
          <w:rFonts w:ascii="Garamond" w:hAnsi="Garamond" w:cs="Calibri"/>
        </w:rPr>
        <w:t>(though gesture</w:t>
      </w:r>
      <w:r w:rsidR="0077182C">
        <w:rPr>
          <w:rFonts w:ascii="Garamond" w:hAnsi="Garamond" w:cs="Calibri"/>
        </w:rPr>
        <w:t>, linguistic expression,</w:t>
      </w:r>
      <w:r w:rsidR="00C03713">
        <w:rPr>
          <w:rFonts w:ascii="Garamond" w:hAnsi="Garamond" w:cs="Calibri"/>
        </w:rPr>
        <w:t xml:space="preserve"> and diagram) </w:t>
      </w:r>
      <w:r w:rsidR="0020432F">
        <w:rPr>
          <w:rFonts w:ascii="Garamond" w:hAnsi="Garamond" w:cs="Calibri"/>
        </w:rPr>
        <w:t xml:space="preserve">of the </w:t>
      </w:r>
      <w:r w:rsidR="00DF76D3">
        <w:rPr>
          <w:rFonts w:ascii="Garamond" w:hAnsi="Garamond" w:cs="Calibri"/>
        </w:rPr>
        <w:t>theory</w:t>
      </w:r>
      <w:r w:rsidR="0020432F">
        <w:rPr>
          <w:rFonts w:ascii="Garamond" w:hAnsi="Garamond" w:cs="Calibri"/>
        </w:rPr>
        <w:t xml:space="preserve"> might differ.</w:t>
      </w:r>
    </w:p>
    <w:p w14:paraId="089AEC97" w14:textId="29A81F48" w:rsidR="00D5185E" w:rsidRDefault="0020432F" w:rsidP="005B1CCB">
      <w:pPr>
        <w:spacing w:after="0" w:line="360" w:lineRule="auto"/>
        <w:ind w:firstLine="567"/>
        <w:jc w:val="both"/>
        <w:rPr>
          <w:rFonts w:ascii="Garamond" w:hAnsi="Garamond"/>
        </w:rPr>
      </w:pPr>
      <w:r>
        <w:rPr>
          <w:rFonts w:ascii="Garamond" w:hAnsi="Garamond" w:cs="Calibri"/>
        </w:rPr>
        <w:t xml:space="preserve">We won’t take a stand on </w:t>
      </w:r>
      <w:r w:rsidR="005D014F">
        <w:rPr>
          <w:rFonts w:ascii="Garamond" w:hAnsi="Garamond" w:cs="Calibri"/>
        </w:rPr>
        <w:t>the extent to which there are</w:t>
      </w:r>
      <w:r w:rsidR="00297309">
        <w:rPr>
          <w:rFonts w:ascii="Garamond" w:hAnsi="Garamond" w:cs="Calibri"/>
        </w:rPr>
        <w:t xml:space="preserve"> cross-cultural differences in people’s </w:t>
      </w:r>
      <w:r w:rsidR="00333BF3">
        <w:rPr>
          <w:rFonts w:ascii="Garamond" w:hAnsi="Garamond" w:cs="Calibri"/>
        </w:rPr>
        <w:t xml:space="preserve">theory </w:t>
      </w:r>
      <w:r w:rsidR="00041944">
        <w:rPr>
          <w:rFonts w:ascii="Garamond" w:hAnsi="Garamond" w:cs="Calibri"/>
        </w:rPr>
        <w:t>(naïve or otherwise)</w:t>
      </w:r>
      <w:r w:rsidR="00297309">
        <w:rPr>
          <w:rFonts w:ascii="Garamond" w:hAnsi="Garamond" w:cs="Calibri"/>
        </w:rPr>
        <w:t xml:space="preserve"> of time. </w:t>
      </w:r>
      <w:r w:rsidR="00907B9D">
        <w:rPr>
          <w:rFonts w:ascii="Garamond" w:hAnsi="Garamond" w:cs="Calibri"/>
        </w:rPr>
        <w:t xml:space="preserve">Our </w:t>
      </w:r>
      <w:r w:rsidR="00297309">
        <w:rPr>
          <w:rFonts w:ascii="Garamond" w:hAnsi="Garamond" w:cs="Calibri"/>
        </w:rPr>
        <w:t>sample population is</w:t>
      </w:r>
      <w:r w:rsidR="007C5B10">
        <w:rPr>
          <w:rFonts w:ascii="Garamond" w:hAnsi="Garamond" w:cs="Calibri"/>
        </w:rPr>
        <w:t xml:space="preserve"> drawn exclusively from the U</w:t>
      </w:r>
      <w:r w:rsidR="001C6241">
        <w:rPr>
          <w:rFonts w:ascii="Garamond" w:hAnsi="Garamond" w:cs="Calibri"/>
        </w:rPr>
        <w:t>.</w:t>
      </w:r>
      <w:r w:rsidR="007C5B10">
        <w:rPr>
          <w:rFonts w:ascii="Garamond" w:hAnsi="Garamond" w:cs="Calibri"/>
        </w:rPr>
        <w:t xml:space="preserve">S. So </w:t>
      </w:r>
      <w:r w:rsidR="000413AC">
        <w:rPr>
          <w:rFonts w:ascii="Garamond" w:hAnsi="Garamond" w:cs="Calibri"/>
        </w:rPr>
        <w:t xml:space="preserve">we can be taken to be asking the following question: </w:t>
      </w:r>
      <w:r w:rsidR="00333BF3">
        <w:rPr>
          <w:rFonts w:ascii="Garamond" w:hAnsi="Garamond" w:cs="Calibri"/>
        </w:rPr>
        <w:t xml:space="preserve">is </w:t>
      </w:r>
      <w:r w:rsidR="000413AC">
        <w:rPr>
          <w:rFonts w:ascii="Garamond" w:hAnsi="Garamond"/>
        </w:rPr>
        <w:t xml:space="preserve">a dynamical theory </w:t>
      </w:r>
      <w:r w:rsidR="00333BF3">
        <w:rPr>
          <w:rFonts w:ascii="Garamond" w:hAnsi="Garamond"/>
        </w:rPr>
        <w:t xml:space="preserve">most similar to </w:t>
      </w:r>
      <w:r w:rsidR="005B1CCB">
        <w:rPr>
          <w:rFonts w:ascii="Garamond" w:hAnsi="Garamond"/>
        </w:rPr>
        <w:t xml:space="preserve">the extant, or naïve, theory of time </w:t>
      </w:r>
      <w:r w:rsidR="007C5B10">
        <w:rPr>
          <w:rFonts w:ascii="Garamond" w:hAnsi="Garamond"/>
        </w:rPr>
        <w:t xml:space="preserve">amongst </w:t>
      </w:r>
      <w:r w:rsidR="000413AC">
        <w:rPr>
          <w:rFonts w:ascii="Garamond" w:hAnsi="Garamond"/>
        </w:rPr>
        <w:t>U</w:t>
      </w:r>
      <w:r w:rsidR="001C6241">
        <w:rPr>
          <w:rFonts w:ascii="Garamond" w:hAnsi="Garamond"/>
        </w:rPr>
        <w:t>.</w:t>
      </w:r>
      <w:r w:rsidR="000413AC">
        <w:rPr>
          <w:rFonts w:ascii="Garamond" w:hAnsi="Garamond"/>
        </w:rPr>
        <w:t>S</w:t>
      </w:r>
      <w:r w:rsidR="001C6241">
        <w:rPr>
          <w:rFonts w:ascii="Garamond" w:hAnsi="Garamond"/>
        </w:rPr>
        <w:t>.</w:t>
      </w:r>
      <w:r w:rsidR="000413AC">
        <w:rPr>
          <w:rFonts w:ascii="Garamond" w:hAnsi="Garamond"/>
        </w:rPr>
        <w:t xml:space="preserve"> residents? </w:t>
      </w:r>
      <w:r w:rsidR="007C5B10">
        <w:rPr>
          <w:rFonts w:ascii="Garamond" w:hAnsi="Garamond"/>
        </w:rPr>
        <w:t>We make no claims about whether our data generalise to other populations.</w:t>
      </w:r>
      <w:r w:rsidR="00E31815">
        <w:rPr>
          <w:rFonts w:ascii="Garamond" w:hAnsi="Garamond"/>
        </w:rPr>
        <w:t xml:space="preserve"> Indeed, we make no assumption that there is a single theory to be found even amongst our participants</w:t>
      </w:r>
      <w:r w:rsidR="000866B1">
        <w:rPr>
          <w:rFonts w:ascii="Garamond" w:hAnsi="Garamond"/>
        </w:rPr>
        <w:t>.</w:t>
      </w:r>
      <w:r w:rsidR="00E31815">
        <w:rPr>
          <w:rFonts w:ascii="Garamond" w:hAnsi="Garamond"/>
        </w:rPr>
        <w:t xml:space="preserve"> It could be (and indeed, we think it is the case) that </w:t>
      </w:r>
      <w:r w:rsidR="0066796F">
        <w:rPr>
          <w:rFonts w:ascii="Garamond" w:hAnsi="Garamond"/>
        </w:rPr>
        <w:t>there are multiple such theories at play.</w:t>
      </w:r>
    </w:p>
    <w:p w14:paraId="303E98CC" w14:textId="65720943" w:rsidR="0066796F" w:rsidRDefault="0066796F" w:rsidP="005B1CCB">
      <w:pPr>
        <w:spacing w:after="0" w:line="360" w:lineRule="auto"/>
        <w:ind w:firstLine="567"/>
        <w:jc w:val="both"/>
        <w:rPr>
          <w:rFonts w:ascii="Garamond" w:hAnsi="Garamond"/>
        </w:rPr>
      </w:pPr>
      <w:r>
        <w:rPr>
          <w:rFonts w:ascii="Garamond" w:hAnsi="Garamond"/>
        </w:rPr>
        <w:t xml:space="preserve">Our methodology is well attuned to discovering this to be so, since we present participants with six different models of </w:t>
      </w:r>
      <w:r w:rsidR="00D5185E">
        <w:rPr>
          <w:rFonts w:ascii="Garamond" w:hAnsi="Garamond"/>
        </w:rPr>
        <w:t>time</w:t>
      </w:r>
      <w:r>
        <w:rPr>
          <w:rFonts w:ascii="Garamond" w:hAnsi="Garamond"/>
        </w:rPr>
        <w:t xml:space="preserve">, and ask them which of these they think is most similar to our world. Thus we collect quite fine-grained results: we are able to distinguish participants who think that the growing block model is most similar to our world, from participants who think that presentism is most similar to our world. In theory, then, we could discover not only whether most, or all, of the population have a dynamical extant theory of time, or whether the population is split between those who have a dynamical, and those a non-dynamical, extant theory of time, but also whether, amongst those who </w:t>
      </w:r>
      <w:r>
        <w:rPr>
          <w:rFonts w:ascii="Garamond" w:hAnsi="Garamond"/>
        </w:rPr>
        <w:lastRenderedPageBreak/>
        <w:t xml:space="preserve">have an extant dynamical theory of time, </w:t>
      </w:r>
      <w:r w:rsidRPr="0066796F">
        <w:rPr>
          <w:rFonts w:ascii="Garamond" w:hAnsi="Garamond"/>
          <w:i/>
        </w:rPr>
        <w:t>which</w:t>
      </w:r>
      <w:r>
        <w:rPr>
          <w:rFonts w:ascii="Garamond" w:hAnsi="Garamond"/>
        </w:rPr>
        <w:t xml:space="preserve"> dynamical theory of time they have. In fact, however, as we will see in §3 (and as we discuss in §4) while we found </w:t>
      </w:r>
      <w:r w:rsidR="00334DB3">
        <w:rPr>
          <w:rFonts w:ascii="Garamond" w:hAnsi="Garamond"/>
        </w:rPr>
        <w:t>stable</w:t>
      </w:r>
      <w:r>
        <w:rPr>
          <w:rFonts w:ascii="Garamond" w:hAnsi="Garamond"/>
        </w:rPr>
        <w:t xml:space="preserve"> results across both experiments regarding the percentage of participants who </w:t>
      </w:r>
      <w:r w:rsidR="00334DB3">
        <w:rPr>
          <w:rFonts w:ascii="Garamond" w:hAnsi="Garamond"/>
        </w:rPr>
        <w:t xml:space="preserve">choose a dynamical, or a non-dynamical, theory as being most similar to our world, there were not stable results regrading which particular such theory they chose. As such, our later analyses collapse our data across all the dynamical results, and across all the non-dynamical, so that we compare extant dynamists with extant non-dynamists since </w:t>
      </w:r>
      <w:r w:rsidR="00334DB3" w:rsidRPr="00334DB3">
        <w:rPr>
          <w:rFonts w:ascii="Garamond" w:hAnsi="Garamond"/>
          <w:i/>
        </w:rPr>
        <w:t>this</w:t>
      </w:r>
      <w:r w:rsidR="00334DB3">
        <w:rPr>
          <w:rFonts w:ascii="Garamond" w:hAnsi="Garamond"/>
        </w:rPr>
        <w:t xml:space="preserve"> seems to be the crucial distinction that participants are making. We return to discuss this further in §4.</w:t>
      </w:r>
    </w:p>
    <w:p w14:paraId="0A9AE8FC" w14:textId="77777777" w:rsidR="00150A1D" w:rsidRDefault="00150A1D" w:rsidP="00BB4B82">
      <w:pPr>
        <w:spacing w:after="0" w:line="360" w:lineRule="auto"/>
        <w:ind w:firstLine="720"/>
        <w:jc w:val="both"/>
        <w:rPr>
          <w:rFonts w:ascii="Garamond" w:eastAsia="Cambria" w:hAnsi="Garamond" w:cs="Times New Roman"/>
          <w:lang w:eastAsia="en-US"/>
        </w:rPr>
      </w:pPr>
    </w:p>
    <w:p w14:paraId="3C3822CC" w14:textId="39FEB39C" w:rsidR="004C69EB" w:rsidRDefault="00F108E1" w:rsidP="00BB4B82">
      <w:pPr>
        <w:pStyle w:val="Normal1"/>
        <w:spacing w:line="360" w:lineRule="auto"/>
        <w:rPr>
          <w:rFonts w:ascii="Garamond" w:eastAsia="Garamond" w:hAnsi="Garamond" w:cs="Garamond"/>
          <w:b/>
        </w:rPr>
      </w:pPr>
      <w:r>
        <w:rPr>
          <w:rFonts w:ascii="Garamond" w:eastAsia="Garamond" w:hAnsi="Garamond" w:cs="Garamond"/>
          <w:b/>
        </w:rPr>
        <w:t>3</w:t>
      </w:r>
      <w:r w:rsidR="00031C62" w:rsidRPr="00D017AE">
        <w:rPr>
          <w:rFonts w:ascii="Garamond" w:eastAsia="Garamond" w:hAnsi="Garamond" w:cs="Garamond"/>
          <w:b/>
        </w:rPr>
        <w:t>.</w:t>
      </w:r>
      <w:r w:rsidR="004C69EB">
        <w:rPr>
          <w:rFonts w:ascii="Garamond" w:eastAsia="Garamond" w:hAnsi="Garamond" w:cs="Garamond"/>
          <w:b/>
        </w:rPr>
        <w:t xml:space="preserve"> Experimental Design and Result</w:t>
      </w:r>
    </w:p>
    <w:p w14:paraId="509BC619" w14:textId="2DBF91C1" w:rsidR="004C69EB" w:rsidRPr="00D017AE" w:rsidRDefault="004C69EB" w:rsidP="00BB4B82">
      <w:pPr>
        <w:pStyle w:val="Normal1"/>
        <w:spacing w:line="360" w:lineRule="auto"/>
        <w:rPr>
          <w:rFonts w:ascii="Garamond" w:eastAsia="Garamond" w:hAnsi="Garamond" w:cs="Garamond"/>
          <w:b/>
        </w:rPr>
      </w:pPr>
      <w:r>
        <w:rPr>
          <w:rFonts w:ascii="Garamond" w:eastAsia="Garamond" w:hAnsi="Garamond" w:cs="Garamond"/>
          <w:b/>
        </w:rPr>
        <w:t>Experiment 1</w:t>
      </w:r>
    </w:p>
    <w:p w14:paraId="1DA1F1EF" w14:textId="2D680EFF" w:rsidR="00031C62" w:rsidRPr="00D017AE" w:rsidRDefault="00F108E1" w:rsidP="00BB4B82">
      <w:pPr>
        <w:pStyle w:val="Normal1"/>
        <w:spacing w:line="360" w:lineRule="auto"/>
        <w:rPr>
          <w:rFonts w:ascii="Garamond" w:eastAsia="Garamond" w:hAnsi="Garamond" w:cs="Garamond"/>
          <w:b/>
        </w:rPr>
      </w:pPr>
      <w:r>
        <w:rPr>
          <w:rFonts w:ascii="Garamond" w:eastAsia="Garamond" w:hAnsi="Garamond" w:cs="Garamond"/>
          <w:b/>
        </w:rPr>
        <w:t>3</w:t>
      </w:r>
      <w:r w:rsidR="00031C62" w:rsidRPr="00D017AE">
        <w:rPr>
          <w:rFonts w:ascii="Garamond" w:eastAsia="Garamond" w:hAnsi="Garamond" w:cs="Garamond"/>
          <w:b/>
        </w:rPr>
        <w:t>.1 Method</w:t>
      </w:r>
    </w:p>
    <w:p w14:paraId="68CB1F16" w14:textId="7732803F" w:rsidR="00031C62" w:rsidRPr="00D017AE" w:rsidRDefault="00F108E1" w:rsidP="00BB4B82">
      <w:pPr>
        <w:pStyle w:val="Normal1"/>
        <w:widowControl w:val="0"/>
        <w:spacing w:after="0" w:line="360" w:lineRule="auto"/>
        <w:rPr>
          <w:rFonts w:ascii="Garamond" w:eastAsia="Garamond" w:hAnsi="Garamond" w:cs="Garamond"/>
          <w:i/>
        </w:rPr>
      </w:pPr>
      <w:r>
        <w:rPr>
          <w:rFonts w:ascii="Garamond" w:eastAsia="Garamond" w:hAnsi="Garamond" w:cs="Garamond"/>
          <w:i/>
        </w:rPr>
        <w:t>3</w:t>
      </w:r>
      <w:r w:rsidR="00031C62" w:rsidRPr="00D017AE">
        <w:rPr>
          <w:rFonts w:ascii="Garamond" w:eastAsia="Garamond" w:hAnsi="Garamond" w:cs="Garamond"/>
          <w:i/>
        </w:rPr>
        <w:t>.1.1 Participants</w:t>
      </w:r>
    </w:p>
    <w:p w14:paraId="537470D9" w14:textId="77777777" w:rsidR="00031C62" w:rsidRPr="00D017AE" w:rsidRDefault="00031C62" w:rsidP="00BB4B82">
      <w:pPr>
        <w:pStyle w:val="Normal1"/>
        <w:widowControl w:val="0"/>
        <w:spacing w:after="0" w:line="360" w:lineRule="auto"/>
        <w:rPr>
          <w:rFonts w:ascii="Garamond" w:eastAsia="Garamond" w:hAnsi="Garamond" w:cs="Garamond"/>
        </w:rPr>
      </w:pPr>
    </w:p>
    <w:p w14:paraId="715BB0DE" w14:textId="171A328D" w:rsidR="00E4781D" w:rsidRDefault="00E4781D" w:rsidP="00E4781D">
      <w:pPr>
        <w:pStyle w:val="Normal1"/>
        <w:widowControl w:val="0"/>
        <w:spacing w:after="0" w:line="360" w:lineRule="auto"/>
        <w:rPr>
          <w:rFonts w:ascii="Garamond" w:eastAsia="Garamond" w:hAnsi="Garamond" w:cs="Garamond"/>
        </w:rPr>
      </w:pPr>
      <w:r>
        <w:rPr>
          <w:rFonts w:ascii="Garamond" w:eastAsia="Garamond" w:hAnsi="Garamond" w:cs="Garamond"/>
        </w:rPr>
        <w:t>600</w:t>
      </w:r>
      <w:r w:rsidRPr="00D017AE">
        <w:rPr>
          <w:rFonts w:ascii="Garamond" w:eastAsia="Garamond" w:hAnsi="Garamond" w:cs="Garamond"/>
        </w:rPr>
        <w:t xml:space="preserve"> people participated in the study. Participants were U.S. residents, recruited and tested online using Amazon Mechan</w:t>
      </w:r>
      <w:r>
        <w:rPr>
          <w:rFonts w:ascii="Garamond" w:eastAsia="Garamond" w:hAnsi="Garamond" w:cs="Garamond"/>
        </w:rPr>
        <w:t>ical Turk,</w:t>
      </w:r>
      <w:r w:rsidR="00D4439D">
        <w:rPr>
          <w:rStyle w:val="FootnoteReference"/>
          <w:rFonts w:ascii="Garamond" w:eastAsia="Garamond" w:hAnsi="Garamond" w:cs="Garamond"/>
        </w:rPr>
        <w:footnoteReference w:id="16"/>
      </w:r>
      <w:r>
        <w:rPr>
          <w:rFonts w:ascii="Garamond" w:eastAsia="Garamond" w:hAnsi="Garamond" w:cs="Garamond"/>
        </w:rPr>
        <w:t xml:space="preserve"> and compensated $2 for approximately 20</w:t>
      </w:r>
      <w:r w:rsidRPr="00D017AE">
        <w:rPr>
          <w:rFonts w:ascii="Garamond" w:eastAsia="Garamond" w:hAnsi="Garamond" w:cs="Garamond"/>
        </w:rPr>
        <w:t xml:space="preserve"> minutes of their time. </w:t>
      </w:r>
      <w:r w:rsidR="005E6A74">
        <w:rPr>
          <w:rFonts w:ascii="Garamond" w:eastAsia="Garamond" w:hAnsi="Garamond" w:cs="Garamond"/>
        </w:rPr>
        <w:t xml:space="preserve">65 </w:t>
      </w:r>
      <w:r w:rsidRPr="00D017AE">
        <w:rPr>
          <w:rFonts w:ascii="Garamond" w:eastAsia="Garamond" w:hAnsi="Garamond" w:cs="Garamond"/>
        </w:rPr>
        <w:t>participants had to be excluded for failing to follow task instructions. This means that they failed to answer the questions</w:t>
      </w:r>
      <w:r>
        <w:rPr>
          <w:rFonts w:ascii="Garamond" w:eastAsia="Garamond" w:hAnsi="Garamond" w:cs="Garamond"/>
        </w:rPr>
        <w:t xml:space="preserve"> (</w:t>
      </w:r>
      <w:r w:rsidR="005E6A74">
        <w:rPr>
          <w:rFonts w:ascii="Garamond" w:eastAsia="Garamond" w:hAnsi="Garamond" w:cs="Garamond"/>
        </w:rPr>
        <w:t>55</w:t>
      </w:r>
      <w:r>
        <w:rPr>
          <w:rFonts w:ascii="Garamond" w:eastAsia="Garamond" w:hAnsi="Garamond" w:cs="Garamond"/>
        </w:rPr>
        <w:t>)</w:t>
      </w:r>
      <w:r w:rsidRPr="00D017AE">
        <w:rPr>
          <w:rFonts w:ascii="Garamond" w:eastAsia="Garamond" w:hAnsi="Garamond" w:cs="Garamond"/>
        </w:rPr>
        <w:t>, or failed an attentional check question</w:t>
      </w:r>
      <w:r>
        <w:rPr>
          <w:rFonts w:ascii="Garamond" w:eastAsia="Garamond" w:hAnsi="Garamond" w:cs="Garamond"/>
        </w:rPr>
        <w:t xml:space="preserve"> (</w:t>
      </w:r>
      <w:r w:rsidR="005A7E39">
        <w:rPr>
          <w:rFonts w:ascii="Garamond" w:eastAsia="Garamond" w:hAnsi="Garamond" w:cs="Garamond"/>
        </w:rPr>
        <w:t>10</w:t>
      </w:r>
      <w:r>
        <w:rPr>
          <w:rFonts w:ascii="Garamond" w:eastAsia="Garamond" w:hAnsi="Garamond" w:cs="Garamond"/>
        </w:rPr>
        <w:t>)</w:t>
      </w:r>
      <w:r w:rsidRPr="00D017AE">
        <w:rPr>
          <w:rFonts w:ascii="Garamond" w:eastAsia="Garamond" w:hAnsi="Garamond" w:cs="Garamond"/>
        </w:rPr>
        <w:t>. The rema</w:t>
      </w:r>
      <w:r>
        <w:rPr>
          <w:rFonts w:ascii="Garamond" w:eastAsia="Garamond" w:hAnsi="Garamond" w:cs="Garamond"/>
        </w:rPr>
        <w:t xml:space="preserve">ining sample was composed of </w:t>
      </w:r>
      <w:r w:rsidR="005E6A74">
        <w:rPr>
          <w:rFonts w:ascii="Garamond" w:eastAsia="Garamond" w:hAnsi="Garamond" w:cs="Garamond"/>
        </w:rPr>
        <w:t xml:space="preserve">535 </w:t>
      </w:r>
      <w:r w:rsidRPr="00D017AE">
        <w:rPr>
          <w:rFonts w:ascii="Garamond" w:eastAsia="Garamond" w:hAnsi="Garamond" w:cs="Garamond"/>
        </w:rPr>
        <w:t>particip</w:t>
      </w:r>
      <w:r>
        <w:rPr>
          <w:rFonts w:ascii="Garamond" w:eastAsia="Garamond" w:hAnsi="Garamond" w:cs="Garamond"/>
        </w:rPr>
        <w:t>ants (aged 20-70; 229 female). Mean age 35.80 (SD = 11.07</w:t>
      </w:r>
      <w:r w:rsidRPr="00D017AE">
        <w:rPr>
          <w:rFonts w:ascii="Garamond" w:eastAsia="Garamond" w:hAnsi="Garamond" w:cs="Garamond"/>
        </w:rPr>
        <w:t xml:space="preserve">). Ethics approval for this study was obtained from the [blanked] Human Research Ethics Committee. Informed consent was obtained from all participants prior to testing. The survey was conducted online using </w:t>
      </w:r>
      <w:proofErr w:type="spellStart"/>
      <w:r w:rsidRPr="00D017AE">
        <w:rPr>
          <w:rFonts w:ascii="Garamond" w:eastAsia="Garamond" w:hAnsi="Garamond" w:cs="Garamond"/>
        </w:rPr>
        <w:t>Qualtrics</w:t>
      </w:r>
      <w:proofErr w:type="spellEnd"/>
      <w:r w:rsidRPr="00D017AE">
        <w:rPr>
          <w:rFonts w:ascii="Garamond" w:eastAsia="Garamond" w:hAnsi="Garamond" w:cs="Garamond"/>
        </w:rPr>
        <w:t>.</w:t>
      </w:r>
    </w:p>
    <w:p w14:paraId="44F95F6A" w14:textId="77777777" w:rsidR="00031C62" w:rsidRPr="00D017AE" w:rsidRDefault="00031C62" w:rsidP="00BB4B82">
      <w:pPr>
        <w:pStyle w:val="Normal1"/>
        <w:widowControl w:val="0"/>
        <w:spacing w:after="0" w:line="360" w:lineRule="auto"/>
        <w:rPr>
          <w:rFonts w:ascii="Garamond" w:eastAsia="Garamond" w:hAnsi="Garamond" w:cs="Garamond"/>
        </w:rPr>
      </w:pPr>
    </w:p>
    <w:p w14:paraId="2DCE3575" w14:textId="77BF337E" w:rsidR="00031C62" w:rsidRPr="00D017AE" w:rsidRDefault="004C69EB" w:rsidP="00BB4B82">
      <w:pPr>
        <w:pStyle w:val="Normal1"/>
        <w:widowControl w:val="0"/>
        <w:spacing w:after="0" w:line="360" w:lineRule="auto"/>
        <w:rPr>
          <w:rFonts w:ascii="Garamond" w:eastAsia="Garamond" w:hAnsi="Garamond" w:cs="Garamond"/>
          <w:i/>
        </w:rPr>
      </w:pPr>
      <w:r>
        <w:rPr>
          <w:rFonts w:ascii="Garamond" w:eastAsia="Garamond" w:hAnsi="Garamond" w:cs="Garamond"/>
          <w:i/>
        </w:rPr>
        <w:t>3</w:t>
      </w:r>
      <w:r w:rsidR="00031C62" w:rsidRPr="00D017AE">
        <w:rPr>
          <w:rFonts w:ascii="Garamond" w:eastAsia="Garamond" w:hAnsi="Garamond" w:cs="Garamond"/>
          <w:i/>
        </w:rPr>
        <w:t>.1.2 Materials and Procedure</w:t>
      </w:r>
    </w:p>
    <w:p w14:paraId="5AE59C13" w14:textId="77777777" w:rsidR="00031C62" w:rsidRPr="00D017AE" w:rsidRDefault="00031C62" w:rsidP="00BB4B82">
      <w:pPr>
        <w:pStyle w:val="Normal1"/>
        <w:widowControl w:val="0"/>
        <w:spacing w:after="0" w:line="360" w:lineRule="auto"/>
        <w:rPr>
          <w:rFonts w:ascii="Garamond" w:eastAsia="Garamond" w:hAnsi="Garamond" w:cs="Garamond"/>
        </w:rPr>
      </w:pPr>
    </w:p>
    <w:p w14:paraId="62F55A9C" w14:textId="378CB66B" w:rsidR="00A20FBF" w:rsidRDefault="00EB37FE" w:rsidP="00AE3B25">
      <w:pPr>
        <w:pStyle w:val="Normal1"/>
        <w:widowControl w:val="0"/>
        <w:spacing w:after="0" w:line="360" w:lineRule="auto"/>
        <w:rPr>
          <w:rFonts w:ascii="Garamond" w:eastAsia="Garamond" w:hAnsi="Garamond" w:cs="Garamond"/>
        </w:rPr>
      </w:pPr>
      <w:r>
        <w:rPr>
          <w:rFonts w:ascii="Garamond" w:eastAsia="Garamond" w:hAnsi="Garamond" w:cs="Garamond"/>
        </w:rPr>
        <w:t xml:space="preserve">All participants read a series of 6 vignettes, presented in random </w:t>
      </w:r>
      <w:r w:rsidR="002D5567">
        <w:rPr>
          <w:rFonts w:ascii="Garamond" w:eastAsia="Garamond" w:hAnsi="Garamond" w:cs="Garamond"/>
        </w:rPr>
        <w:t>order. Each vignette described a universe</w:t>
      </w:r>
      <w:r w:rsidR="00C665FC">
        <w:rPr>
          <w:rFonts w:ascii="Garamond" w:eastAsia="Garamond" w:hAnsi="Garamond" w:cs="Garamond"/>
        </w:rPr>
        <w:t>,</w:t>
      </w:r>
      <w:r w:rsidR="002D5567">
        <w:rPr>
          <w:rFonts w:ascii="Garamond" w:eastAsia="Garamond" w:hAnsi="Garamond" w:cs="Garamond"/>
        </w:rPr>
        <w:t xml:space="preserve"> which represented a contemporary </w:t>
      </w:r>
      <w:r w:rsidR="00752FFE">
        <w:rPr>
          <w:rFonts w:ascii="Garamond" w:eastAsia="Garamond" w:hAnsi="Garamond" w:cs="Garamond"/>
        </w:rPr>
        <w:t xml:space="preserve">philosophical </w:t>
      </w:r>
      <w:r w:rsidR="002D5567">
        <w:rPr>
          <w:rFonts w:ascii="Garamond" w:eastAsia="Garamond" w:hAnsi="Garamond" w:cs="Garamond"/>
        </w:rPr>
        <w:t>model of time. Three of the vignettes described dynamical models</w:t>
      </w:r>
      <w:r>
        <w:rPr>
          <w:rFonts w:ascii="Garamond" w:eastAsia="Garamond" w:hAnsi="Garamond" w:cs="Garamond"/>
        </w:rPr>
        <w:t>—presentism</w:t>
      </w:r>
      <w:r w:rsidR="00C65FF7">
        <w:rPr>
          <w:rFonts w:ascii="Garamond" w:eastAsia="Garamond" w:hAnsi="Garamond" w:cs="Garamond"/>
        </w:rPr>
        <w:t>,</w:t>
      </w:r>
      <w:r w:rsidR="00C06CFD">
        <w:rPr>
          <w:rStyle w:val="FootnoteReference"/>
          <w:rFonts w:ascii="Garamond" w:eastAsia="Garamond" w:hAnsi="Garamond" w:cs="Garamond"/>
        </w:rPr>
        <w:footnoteReference w:id="17"/>
      </w:r>
      <w:r>
        <w:rPr>
          <w:rFonts w:ascii="Garamond" w:eastAsia="Garamond" w:hAnsi="Garamond" w:cs="Garamond"/>
        </w:rPr>
        <w:t xml:space="preserve"> the growing block</w:t>
      </w:r>
      <w:r w:rsidR="00C65FF7">
        <w:rPr>
          <w:rFonts w:ascii="Garamond" w:eastAsia="Garamond" w:hAnsi="Garamond" w:cs="Garamond"/>
        </w:rPr>
        <w:t>,</w:t>
      </w:r>
      <w:r w:rsidR="00C06CFD">
        <w:rPr>
          <w:rStyle w:val="FootnoteReference"/>
          <w:rFonts w:ascii="Garamond" w:eastAsia="Garamond" w:hAnsi="Garamond" w:cs="Garamond"/>
        </w:rPr>
        <w:footnoteReference w:id="18"/>
      </w:r>
      <w:r>
        <w:rPr>
          <w:rFonts w:ascii="Garamond" w:eastAsia="Garamond" w:hAnsi="Garamond" w:cs="Garamond"/>
        </w:rPr>
        <w:t xml:space="preserve"> </w:t>
      </w:r>
      <w:r w:rsidR="0016772F">
        <w:rPr>
          <w:rFonts w:ascii="Garamond" w:eastAsia="Garamond" w:hAnsi="Garamond" w:cs="Garamond"/>
        </w:rPr>
        <w:t>and</w:t>
      </w:r>
      <w:r>
        <w:rPr>
          <w:rFonts w:ascii="Garamond" w:eastAsia="Garamond" w:hAnsi="Garamond" w:cs="Garamond"/>
        </w:rPr>
        <w:t xml:space="preserve"> the moving </w:t>
      </w:r>
      <w:r w:rsidR="00221072">
        <w:rPr>
          <w:rFonts w:ascii="Garamond" w:eastAsia="Garamond" w:hAnsi="Garamond" w:cs="Garamond"/>
        </w:rPr>
        <w:t>spotlight</w:t>
      </w:r>
      <w:r w:rsidR="00B73DAA">
        <w:rPr>
          <w:rStyle w:val="FootnoteReference"/>
          <w:rFonts w:ascii="Garamond" w:eastAsia="Garamond" w:hAnsi="Garamond" w:cs="Garamond"/>
        </w:rPr>
        <w:footnoteReference w:id="19"/>
      </w:r>
      <w:r w:rsidR="00221072">
        <w:rPr>
          <w:rFonts w:ascii="Garamond" w:eastAsia="Garamond" w:hAnsi="Garamond" w:cs="Garamond"/>
        </w:rPr>
        <w:t xml:space="preserve">—and three </w:t>
      </w:r>
      <w:r w:rsidR="00221072">
        <w:rPr>
          <w:rFonts w:ascii="Garamond" w:eastAsia="Garamond" w:hAnsi="Garamond" w:cs="Garamond"/>
        </w:rPr>
        <w:lastRenderedPageBreak/>
        <w:t>described non-dynamical models—eternalist B-theory</w:t>
      </w:r>
      <w:r w:rsidR="00C65FF7">
        <w:rPr>
          <w:rFonts w:ascii="Garamond" w:eastAsia="Garamond" w:hAnsi="Garamond" w:cs="Garamond"/>
        </w:rPr>
        <w:t>,</w:t>
      </w:r>
      <w:r w:rsidR="003714E6">
        <w:rPr>
          <w:rStyle w:val="FootnoteReference"/>
          <w:rFonts w:ascii="Garamond" w:eastAsia="Garamond" w:hAnsi="Garamond" w:cs="Garamond"/>
        </w:rPr>
        <w:footnoteReference w:id="20"/>
      </w:r>
      <w:r w:rsidR="00221072">
        <w:rPr>
          <w:rFonts w:ascii="Garamond" w:eastAsia="Garamond" w:hAnsi="Garamond" w:cs="Garamond"/>
        </w:rPr>
        <w:t xml:space="preserve"> eternalist C-theory</w:t>
      </w:r>
      <w:r w:rsidR="00C65FF7">
        <w:rPr>
          <w:rFonts w:ascii="Garamond" w:eastAsia="Garamond" w:hAnsi="Garamond" w:cs="Garamond"/>
        </w:rPr>
        <w:t>,</w:t>
      </w:r>
      <w:r w:rsidR="00056A31">
        <w:rPr>
          <w:rStyle w:val="FootnoteReference"/>
          <w:rFonts w:ascii="Garamond" w:eastAsia="Garamond" w:hAnsi="Garamond" w:cs="Garamond"/>
        </w:rPr>
        <w:footnoteReference w:id="21"/>
      </w:r>
      <w:r w:rsidR="00221072">
        <w:rPr>
          <w:rFonts w:ascii="Garamond" w:eastAsia="Garamond" w:hAnsi="Garamond" w:cs="Garamond"/>
        </w:rPr>
        <w:t xml:space="preserve"> and a Quantum Gravity model.</w:t>
      </w:r>
      <w:r w:rsidR="00C91AE1">
        <w:rPr>
          <w:rStyle w:val="FootnoteReference"/>
          <w:rFonts w:ascii="Garamond" w:eastAsia="Garamond" w:hAnsi="Garamond" w:cs="Garamond"/>
        </w:rPr>
        <w:footnoteReference w:id="22"/>
      </w:r>
      <w:r w:rsidR="00221072">
        <w:rPr>
          <w:rFonts w:ascii="Garamond" w:eastAsia="Garamond" w:hAnsi="Garamond" w:cs="Garamond"/>
        </w:rPr>
        <w:t xml:space="preserve"> </w:t>
      </w:r>
      <w:r w:rsidR="00906B54">
        <w:rPr>
          <w:rFonts w:ascii="Garamond" w:eastAsia="Garamond" w:hAnsi="Garamond" w:cs="Garamond"/>
        </w:rPr>
        <w:t xml:space="preserve">As comprehension questions, participants </w:t>
      </w:r>
      <w:r w:rsidR="00EB0FA7">
        <w:rPr>
          <w:rFonts w:ascii="Garamond" w:eastAsia="Garamond" w:hAnsi="Garamond" w:cs="Garamond"/>
        </w:rPr>
        <w:t>were asked</w:t>
      </w:r>
      <w:r w:rsidR="00A23A80">
        <w:rPr>
          <w:rFonts w:ascii="Garamond" w:eastAsia="Garamond" w:hAnsi="Garamond" w:cs="Garamond"/>
        </w:rPr>
        <w:t xml:space="preserve"> whether</w:t>
      </w:r>
      <w:r w:rsidR="00EB0FA7">
        <w:rPr>
          <w:rFonts w:ascii="Garamond" w:eastAsia="Garamond" w:hAnsi="Garamond" w:cs="Garamond"/>
        </w:rPr>
        <w:t xml:space="preserve"> the following three </w:t>
      </w:r>
      <w:r w:rsidR="00906B54">
        <w:rPr>
          <w:rFonts w:ascii="Garamond" w:eastAsia="Garamond" w:hAnsi="Garamond" w:cs="Garamond"/>
        </w:rPr>
        <w:t>statements</w:t>
      </w:r>
      <w:r w:rsidR="00A23A80">
        <w:rPr>
          <w:rFonts w:ascii="Garamond" w:eastAsia="Garamond" w:hAnsi="Garamond" w:cs="Garamond"/>
        </w:rPr>
        <w:t xml:space="preserve"> are true or false</w:t>
      </w:r>
      <w:r w:rsidR="00FF0A97">
        <w:rPr>
          <w:rFonts w:ascii="Garamond" w:eastAsia="Garamond" w:hAnsi="Garamond" w:cs="Garamond"/>
        </w:rPr>
        <w:t xml:space="preserve"> of each universe</w:t>
      </w:r>
      <w:r w:rsidR="00EB0FA7">
        <w:rPr>
          <w:rFonts w:ascii="Garamond" w:eastAsia="Garamond" w:hAnsi="Garamond" w:cs="Garamond"/>
        </w:rPr>
        <w:t>:</w:t>
      </w:r>
    </w:p>
    <w:p w14:paraId="0D86D59C" w14:textId="2AD89BA4" w:rsidR="00A90997" w:rsidRPr="00D017AE" w:rsidRDefault="00C757CD" w:rsidP="00AE3B25">
      <w:pPr>
        <w:pStyle w:val="ListParagraph"/>
        <w:numPr>
          <w:ilvl w:val="0"/>
          <w:numId w:val="5"/>
        </w:numPr>
        <w:spacing w:after="0"/>
        <w:ind w:left="714" w:hanging="357"/>
        <w:rPr>
          <w:rFonts w:ascii="Garamond" w:hAnsi="Garamond" w:cs="Calibri"/>
        </w:rPr>
      </w:pPr>
      <w:r>
        <w:rPr>
          <w:rFonts w:ascii="Garamond" w:hAnsi="Garamond"/>
        </w:rPr>
        <w:t>In Universe [</w:t>
      </w:r>
      <w:r>
        <w:rPr>
          <w:rFonts w:ascii="Garamond" w:hAnsi="Garamond" w:cs="Calibri"/>
        </w:rPr>
        <w:t>A/B/C/D/E/F]</w:t>
      </w:r>
      <w:r w:rsidR="00A90997">
        <w:rPr>
          <w:rFonts w:ascii="Garamond" w:hAnsi="Garamond"/>
        </w:rPr>
        <w:t xml:space="preserve"> the</w:t>
      </w:r>
      <w:r w:rsidR="00A90997" w:rsidRPr="00D017AE">
        <w:rPr>
          <w:rFonts w:ascii="Garamond" w:hAnsi="Garamond"/>
        </w:rPr>
        <w:t xml:space="preserve"> present is real, the past and future are not.</w:t>
      </w:r>
    </w:p>
    <w:p w14:paraId="08BD6737" w14:textId="0B99EAFD" w:rsidR="00A90997" w:rsidRPr="00D017AE" w:rsidRDefault="00C757CD" w:rsidP="00AE3B25">
      <w:pPr>
        <w:pStyle w:val="ListParagraph"/>
        <w:numPr>
          <w:ilvl w:val="0"/>
          <w:numId w:val="5"/>
        </w:numPr>
        <w:spacing w:after="0"/>
        <w:ind w:left="714" w:hanging="357"/>
        <w:rPr>
          <w:rFonts w:ascii="Garamond" w:hAnsi="Garamond"/>
        </w:rPr>
      </w:pPr>
      <w:r>
        <w:rPr>
          <w:rFonts w:ascii="Garamond" w:hAnsi="Garamond"/>
        </w:rPr>
        <w:t xml:space="preserve">In Universe </w:t>
      </w:r>
      <w:r>
        <w:rPr>
          <w:rFonts w:ascii="Garamond" w:hAnsi="Garamond" w:cs="Calibri"/>
        </w:rPr>
        <w:t>[A/B/C/D/E/F]</w:t>
      </w:r>
      <w:r w:rsidR="00A90997">
        <w:rPr>
          <w:rFonts w:ascii="Garamond" w:hAnsi="Garamond"/>
        </w:rPr>
        <w:t xml:space="preserve"> w</w:t>
      </w:r>
      <w:r w:rsidR="00A90997" w:rsidRPr="00D017AE">
        <w:rPr>
          <w:rFonts w:ascii="Garamond" w:hAnsi="Garamond"/>
        </w:rPr>
        <w:t xml:space="preserve">hich events are present, changes. </w:t>
      </w:r>
    </w:p>
    <w:p w14:paraId="652D5C87" w14:textId="5DC53312" w:rsidR="00A90997" w:rsidRDefault="00C757CD" w:rsidP="00AE3B25">
      <w:pPr>
        <w:pStyle w:val="ListParagraph"/>
        <w:numPr>
          <w:ilvl w:val="0"/>
          <w:numId w:val="5"/>
        </w:numPr>
        <w:spacing w:after="0"/>
        <w:ind w:left="714" w:hanging="357"/>
        <w:rPr>
          <w:rFonts w:ascii="Garamond" w:hAnsi="Garamond"/>
        </w:rPr>
      </w:pPr>
      <w:r>
        <w:rPr>
          <w:rFonts w:ascii="Garamond" w:hAnsi="Garamond"/>
        </w:rPr>
        <w:t xml:space="preserve">In Universe </w:t>
      </w:r>
      <w:r>
        <w:rPr>
          <w:rFonts w:ascii="Garamond" w:hAnsi="Garamond" w:cs="Calibri"/>
        </w:rPr>
        <w:t xml:space="preserve">[A/B/C/D/E/F] </w:t>
      </w:r>
      <w:r w:rsidR="00A90997">
        <w:rPr>
          <w:rFonts w:ascii="Garamond" w:hAnsi="Garamond"/>
        </w:rPr>
        <w:t>the</w:t>
      </w:r>
      <w:r w:rsidR="00A90997" w:rsidRPr="00D017AE">
        <w:rPr>
          <w:rFonts w:ascii="Garamond" w:hAnsi="Garamond"/>
        </w:rPr>
        <w:t xml:space="preserve"> </w:t>
      </w:r>
      <w:r w:rsidR="00A90997">
        <w:rPr>
          <w:rFonts w:ascii="Garamond" w:hAnsi="Garamond"/>
        </w:rPr>
        <w:t>p</w:t>
      </w:r>
      <w:r w:rsidR="00A90997" w:rsidRPr="00D017AE">
        <w:rPr>
          <w:rFonts w:ascii="Garamond" w:hAnsi="Garamond"/>
        </w:rPr>
        <w:t xml:space="preserve">ast, present, and future, are real. </w:t>
      </w:r>
    </w:p>
    <w:p w14:paraId="064DA590" w14:textId="77777777" w:rsidR="00AE3B25" w:rsidRPr="00D017AE" w:rsidRDefault="00AE3B25" w:rsidP="00AE3B25">
      <w:pPr>
        <w:pStyle w:val="ListParagraph"/>
        <w:spacing w:after="0"/>
        <w:ind w:left="714"/>
        <w:rPr>
          <w:rFonts w:ascii="Garamond" w:hAnsi="Garamond"/>
        </w:rPr>
      </w:pPr>
    </w:p>
    <w:p w14:paraId="2CAD7828" w14:textId="2C3EF03A" w:rsidR="000916BC" w:rsidRDefault="001D2881" w:rsidP="003E4BD6">
      <w:pPr>
        <w:spacing w:after="0" w:line="360" w:lineRule="auto"/>
        <w:rPr>
          <w:rFonts w:ascii="Garamond" w:eastAsia="Garamond" w:hAnsi="Garamond" w:cs="Garamond"/>
        </w:rPr>
      </w:pPr>
      <w:r>
        <w:rPr>
          <w:rFonts w:ascii="Garamond" w:eastAsia="Garamond" w:hAnsi="Garamond" w:cs="Garamond"/>
        </w:rPr>
        <w:t>Finally, p</w:t>
      </w:r>
      <w:r w:rsidR="000916BC">
        <w:rPr>
          <w:rFonts w:ascii="Garamond" w:eastAsia="Garamond" w:hAnsi="Garamond" w:cs="Garamond"/>
        </w:rPr>
        <w:t xml:space="preserve">articipants were then shown all six vignettes, </w:t>
      </w:r>
      <w:r w:rsidR="004A0EB2">
        <w:rPr>
          <w:rFonts w:ascii="Garamond" w:eastAsia="Garamond" w:hAnsi="Garamond" w:cs="Garamond"/>
        </w:rPr>
        <w:t>and</w:t>
      </w:r>
      <w:r w:rsidR="006F3303">
        <w:rPr>
          <w:rFonts w:ascii="Garamond" w:eastAsia="Garamond" w:hAnsi="Garamond" w:cs="Garamond"/>
        </w:rPr>
        <w:t xml:space="preserve"> were</w:t>
      </w:r>
      <w:r w:rsidR="004A0EB2">
        <w:rPr>
          <w:rFonts w:ascii="Garamond" w:eastAsia="Garamond" w:hAnsi="Garamond" w:cs="Garamond"/>
        </w:rPr>
        <w:t xml:space="preserve"> asked </w:t>
      </w:r>
      <w:r w:rsidR="002A6E80">
        <w:rPr>
          <w:rFonts w:ascii="Garamond" w:eastAsia="Garamond" w:hAnsi="Garamond" w:cs="Garamond"/>
        </w:rPr>
        <w:t>“</w:t>
      </w:r>
      <w:r w:rsidR="004A0EB2">
        <w:rPr>
          <w:rFonts w:ascii="Garamond" w:eastAsia="Garamond" w:hAnsi="Garamond" w:cs="Garamond"/>
        </w:rPr>
        <w:t>Which of these Universes is most like our Universe</w:t>
      </w:r>
      <w:r w:rsidR="002E42AD">
        <w:rPr>
          <w:rFonts w:ascii="Garamond" w:eastAsia="Garamond" w:hAnsi="Garamond" w:cs="Garamond"/>
        </w:rPr>
        <w:t>?</w:t>
      </w:r>
      <w:proofErr w:type="gramStart"/>
      <w:r w:rsidR="004A0EB2">
        <w:rPr>
          <w:rFonts w:ascii="Garamond" w:eastAsia="Garamond" w:hAnsi="Garamond" w:cs="Garamond"/>
        </w:rPr>
        <w:t>”.</w:t>
      </w:r>
      <w:proofErr w:type="gramEnd"/>
    </w:p>
    <w:p w14:paraId="44D8BB7A" w14:textId="2C03C8F6" w:rsidR="001229A4" w:rsidRDefault="001229A4" w:rsidP="00DB58D2">
      <w:pPr>
        <w:spacing w:after="0" w:line="360" w:lineRule="auto"/>
        <w:ind w:firstLine="567"/>
        <w:rPr>
          <w:rFonts w:ascii="Garamond" w:eastAsia="Garamond" w:hAnsi="Garamond" w:cs="Garamond"/>
        </w:rPr>
      </w:pPr>
      <w:r w:rsidRPr="001229A4">
        <w:rPr>
          <w:rFonts w:ascii="Garamond" w:eastAsia="Garamond" w:hAnsi="Garamond" w:cs="Garamond"/>
        </w:rPr>
        <w:t>Although we attempted to make the six vignettes accessible to non-philosophers, we also wanted them to be recognisable descriptions of philosophical models of time. Given the danger that not all participants would understand the vignettes as we intended, participants who</w:t>
      </w:r>
      <w:r w:rsidR="0013792A">
        <w:rPr>
          <w:rFonts w:ascii="Garamond" w:eastAsia="Garamond" w:hAnsi="Garamond" w:cs="Garamond"/>
        </w:rPr>
        <w:t xml:space="preserve"> incorrectly</w:t>
      </w:r>
      <w:r w:rsidRPr="001229A4">
        <w:rPr>
          <w:rFonts w:ascii="Garamond" w:eastAsia="Garamond" w:hAnsi="Garamond" w:cs="Garamond"/>
        </w:rPr>
        <w:t xml:space="preserve"> answered two or more of the comprehension questions</w:t>
      </w:r>
      <w:r w:rsidR="0013792A">
        <w:rPr>
          <w:rFonts w:ascii="Garamond" w:eastAsia="Garamond" w:hAnsi="Garamond" w:cs="Garamond"/>
        </w:rPr>
        <w:t xml:space="preserve"> regarding the universe they judged to be most like our universe</w:t>
      </w:r>
      <w:r w:rsidRPr="001229A4">
        <w:rPr>
          <w:rFonts w:ascii="Garamond" w:eastAsia="Garamond" w:hAnsi="Garamond" w:cs="Garamond"/>
        </w:rPr>
        <w:t xml:space="preserve"> were excluded. At no point could participants return to a previous screen.</w:t>
      </w:r>
    </w:p>
    <w:p w14:paraId="23E335C6" w14:textId="756088EC" w:rsidR="00E94E4D" w:rsidRDefault="00BD3335" w:rsidP="00DB58D2">
      <w:pPr>
        <w:pStyle w:val="Normal1"/>
        <w:widowControl w:val="0"/>
        <w:spacing w:after="0" w:line="360" w:lineRule="auto"/>
        <w:ind w:firstLine="567"/>
        <w:rPr>
          <w:rFonts w:ascii="Garamond" w:eastAsia="Garamond" w:hAnsi="Garamond" w:cs="Garamond"/>
        </w:rPr>
      </w:pPr>
      <w:r>
        <w:rPr>
          <w:rFonts w:ascii="Garamond" w:eastAsia="Garamond" w:hAnsi="Garamond" w:cs="Garamond"/>
        </w:rPr>
        <w:t>The six vignettes are below</w:t>
      </w:r>
      <w:r w:rsidR="002A6E80">
        <w:rPr>
          <w:rFonts w:ascii="Garamond" w:eastAsia="Garamond" w:hAnsi="Garamond" w:cs="Garamond"/>
        </w:rPr>
        <w:t>.</w:t>
      </w:r>
    </w:p>
    <w:p w14:paraId="1494709E" w14:textId="77777777" w:rsidR="0001054A" w:rsidRDefault="0001054A" w:rsidP="00BB4B82">
      <w:pPr>
        <w:pStyle w:val="Normal1"/>
        <w:widowControl w:val="0"/>
        <w:spacing w:after="0" w:line="360" w:lineRule="auto"/>
        <w:rPr>
          <w:rFonts w:ascii="Garamond" w:eastAsia="Garamond" w:hAnsi="Garamond" w:cs="Garamond"/>
        </w:rPr>
      </w:pPr>
    </w:p>
    <w:p w14:paraId="3ADE55EC" w14:textId="77777777" w:rsidR="00E94E4D" w:rsidRPr="00006E99" w:rsidRDefault="00E94E4D" w:rsidP="00E94E4D">
      <w:pPr>
        <w:rPr>
          <w:rFonts w:ascii="Garamond" w:hAnsi="Garamond"/>
          <w:b/>
          <w:u w:val="single"/>
        </w:rPr>
      </w:pPr>
      <w:r w:rsidRPr="00006E99">
        <w:rPr>
          <w:rFonts w:ascii="Garamond" w:hAnsi="Garamond"/>
          <w:b/>
          <w:u w:val="single"/>
        </w:rPr>
        <w:t>Universe A: Moving Spotlight</w:t>
      </w:r>
    </w:p>
    <w:p w14:paraId="7FEAD49B" w14:textId="77777777" w:rsidR="00817A38" w:rsidRDefault="00E94E4D" w:rsidP="00817A38">
      <w:pPr>
        <w:widowControl w:val="0"/>
        <w:autoSpaceDE w:val="0"/>
        <w:autoSpaceDN w:val="0"/>
        <w:adjustRightInd w:val="0"/>
        <w:ind w:left="567" w:right="567"/>
        <w:rPr>
          <w:rFonts w:ascii="Garamond" w:hAnsi="Garamond" w:cs="Helvetica"/>
          <w:color w:val="212121"/>
          <w:shd w:val="clear" w:color="auto" w:fill="FFFFFF"/>
        </w:rPr>
      </w:pPr>
      <w:r>
        <w:rPr>
          <w:rFonts w:ascii="Garamond" w:hAnsi="Garamond" w:cs="Calibri"/>
        </w:rPr>
        <w:t>Imagine a universe (Universe A</w:t>
      </w:r>
      <w:r w:rsidRPr="00006E99">
        <w:rPr>
          <w:rFonts w:ascii="Garamond" w:hAnsi="Garamond" w:cs="Calibri"/>
        </w:rPr>
        <w:t xml:space="preserve">) </w:t>
      </w:r>
      <w:r w:rsidRPr="00006E99">
        <w:rPr>
          <w:rFonts w:ascii="Garamond" w:hAnsi="Garamond" w:cs="Helvetica"/>
          <w:color w:val="212121"/>
          <w:shd w:val="clear" w:color="auto" w:fill="FFFFFF"/>
        </w:rPr>
        <w:t>where</w:t>
      </w:r>
      <w:r>
        <w:rPr>
          <w:rFonts w:ascii="Garamond" w:hAnsi="Garamond" w:cs="Helvetica"/>
          <w:color w:val="212121"/>
          <w:shd w:val="clear" w:color="auto" w:fill="FFFFFF"/>
        </w:rPr>
        <w:t xml:space="preserve"> a single set of events exists. All these events are equally real. The sum total of reality never grows or shrinks, so the totality of events that exist never changes. These events bear relations of earlier-than and later-than to one another and these</w:t>
      </w:r>
      <w:r w:rsidRPr="00006E99">
        <w:rPr>
          <w:rFonts w:ascii="Garamond" w:hAnsi="Garamond" w:cs="Helvetica"/>
          <w:color w:val="212121"/>
          <w:shd w:val="clear" w:color="auto" w:fill="FFFFFF"/>
        </w:rPr>
        <w:t xml:space="preserve"> relati</w:t>
      </w:r>
      <w:r>
        <w:rPr>
          <w:rFonts w:ascii="Garamond" w:hAnsi="Garamond" w:cs="Helvetica"/>
          <w:color w:val="212121"/>
          <w:shd w:val="clear" w:color="auto" w:fill="FFFFFF"/>
        </w:rPr>
        <w:t xml:space="preserve">ons between events in Universe </w:t>
      </w:r>
      <w:proofErr w:type="gramStart"/>
      <w:r>
        <w:rPr>
          <w:rFonts w:ascii="Garamond" w:hAnsi="Garamond" w:cs="Helvetica"/>
          <w:color w:val="212121"/>
          <w:shd w:val="clear" w:color="auto" w:fill="FFFFFF"/>
        </w:rPr>
        <w:t>A</w:t>
      </w:r>
      <w:proofErr w:type="gramEnd"/>
      <w:r w:rsidRPr="00006E99">
        <w:rPr>
          <w:rFonts w:ascii="Garamond" w:hAnsi="Garamond" w:cs="Helvetica"/>
          <w:color w:val="212121"/>
          <w:shd w:val="clear" w:color="auto" w:fill="FFFFFF"/>
        </w:rPr>
        <w:t xml:space="preserve"> are fixed and never change</w:t>
      </w:r>
      <w:r>
        <w:rPr>
          <w:rFonts w:ascii="Garamond" w:hAnsi="Garamond" w:cs="Helvetica"/>
          <w:color w:val="212121"/>
          <w:shd w:val="clear" w:color="auto" w:fill="FFFFFF"/>
        </w:rPr>
        <w:t xml:space="preserve">. In addition, in this universe some of those events have a </w:t>
      </w:r>
      <w:r w:rsidR="00C9778F">
        <w:rPr>
          <w:rFonts w:ascii="Garamond" w:hAnsi="Garamond" w:cs="Helvetica"/>
          <w:color w:val="212121"/>
          <w:shd w:val="clear" w:color="auto" w:fill="FFFFFF"/>
        </w:rPr>
        <w:t>special</w:t>
      </w:r>
      <w:r>
        <w:rPr>
          <w:rFonts w:ascii="Garamond" w:hAnsi="Garamond" w:cs="Helvetica"/>
          <w:color w:val="212121"/>
          <w:shd w:val="clear" w:color="auto" w:fill="FFFFFF"/>
        </w:rPr>
        <w:t xml:space="preserve"> property: the </w:t>
      </w:r>
      <w:r w:rsidRPr="00006E99">
        <w:rPr>
          <w:rFonts w:ascii="Garamond" w:hAnsi="Garamond" w:cs="Calibri"/>
        </w:rPr>
        <w:t xml:space="preserve">property of </w:t>
      </w:r>
      <w:r w:rsidRPr="00FA2274">
        <w:rPr>
          <w:rFonts w:ascii="Garamond" w:hAnsi="Garamond" w:cs="Calibri"/>
          <w:i/>
        </w:rPr>
        <w:t>presentness</w:t>
      </w:r>
      <w:r>
        <w:rPr>
          <w:rFonts w:ascii="Garamond" w:hAnsi="Garamond" w:cs="Calibri"/>
        </w:rPr>
        <w:t>. O</w:t>
      </w:r>
      <w:r w:rsidRPr="00006E99">
        <w:rPr>
          <w:rFonts w:ascii="Garamond" w:hAnsi="Garamond" w:cs="Calibri"/>
        </w:rPr>
        <w:t xml:space="preserve">nly those events that have this special property are in the present, while any events that do not have it are either in the past, or the future. In </w:t>
      </w:r>
      <w:r>
        <w:rPr>
          <w:rFonts w:ascii="Garamond" w:hAnsi="Garamond" w:cs="Calibri"/>
        </w:rPr>
        <w:t>U</w:t>
      </w:r>
      <w:r w:rsidRPr="00006E99">
        <w:rPr>
          <w:rFonts w:ascii="Garamond" w:hAnsi="Garamond" w:cs="Calibri"/>
        </w:rPr>
        <w:t xml:space="preserve">niverse A this property moves. When one set of events has it, the set of events that did have it, no longer do so. The movement of the property is a fundamental feature of the universe and cannot be explained by anything else. In this universe events can be ordered in terms of the movement of this property. </w:t>
      </w:r>
    </w:p>
    <w:p w14:paraId="19A01B22" w14:textId="6EEB3D4F" w:rsidR="00E94E4D" w:rsidRPr="00817A38" w:rsidRDefault="00E94E4D" w:rsidP="00817A38">
      <w:pPr>
        <w:widowControl w:val="0"/>
        <w:autoSpaceDE w:val="0"/>
        <w:autoSpaceDN w:val="0"/>
        <w:adjustRightInd w:val="0"/>
        <w:ind w:left="567" w:right="567"/>
        <w:rPr>
          <w:rFonts w:ascii="Garamond" w:hAnsi="Garamond" w:cs="Helvetica"/>
          <w:color w:val="212121"/>
          <w:shd w:val="clear" w:color="auto" w:fill="FFFFFF"/>
        </w:rPr>
      </w:pPr>
      <w:r w:rsidRPr="00006E99">
        <w:rPr>
          <w:rFonts w:ascii="Garamond" w:hAnsi="Garamond" w:cs="Calibri"/>
        </w:rPr>
        <w:t xml:space="preserve">For example, in Universe A there are two particles, P1 and P2. In this universe, there is an event of P1 hitting a particle detector, and an event of P2 hitting that particle detector. If the </w:t>
      </w:r>
      <w:r>
        <w:rPr>
          <w:rFonts w:ascii="Garamond" w:hAnsi="Garamond" w:cs="Calibri"/>
        </w:rPr>
        <w:t>property of presentness</w:t>
      </w:r>
      <w:r w:rsidRPr="00006E99">
        <w:rPr>
          <w:rFonts w:ascii="Garamond" w:hAnsi="Garamond" w:cs="Calibri"/>
        </w:rPr>
        <w:t xml:space="preserve"> moves from the event of P1 hitting the particle detector to the event of P2 hitting the particle detector, then the order of events generated by the movement of </w:t>
      </w:r>
      <w:r w:rsidR="003D714D">
        <w:rPr>
          <w:rFonts w:ascii="Garamond" w:hAnsi="Garamond" w:cs="Calibri"/>
        </w:rPr>
        <w:t>presentness</w:t>
      </w:r>
      <w:r w:rsidRPr="00006E99">
        <w:rPr>
          <w:rFonts w:ascii="Garamond" w:hAnsi="Garamond" w:cs="Calibri"/>
        </w:rPr>
        <w:t xml:space="preserve"> in this universe is:</w:t>
      </w:r>
      <w:r>
        <w:rPr>
          <w:rFonts w:ascii="Garamond" w:hAnsi="Garamond" w:cs="Calibri"/>
        </w:rPr>
        <w:t xml:space="preserve"> f</w:t>
      </w:r>
      <w:r w:rsidRPr="00006E99">
        <w:rPr>
          <w:rFonts w:ascii="Garamond" w:hAnsi="Garamond" w:cs="Calibri"/>
        </w:rPr>
        <w:t xml:space="preserve">irst P1 hits the </w:t>
      </w:r>
      <w:r>
        <w:rPr>
          <w:rFonts w:ascii="Garamond" w:hAnsi="Garamond" w:cs="Calibri"/>
        </w:rPr>
        <w:t>particle</w:t>
      </w:r>
      <w:r w:rsidRPr="00006E99">
        <w:rPr>
          <w:rFonts w:ascii="Garamond" w:hAnsi="Garamond" w:cs="Calibri"/>
        </w:rPr>
        <w:t xml:space="preserve"> detector; second, P2 hits the </w:t>
      </w:r>
      <w:r>
        <w:rPr>
          <w:rFonts w:ascii="Garamond" w:hAnsi="Garamond" w:cs="Calibri"/>
        </w:rPr>
        <w:t>particle</w:t>
      </w:r>
      <w:r w:rsidRPr="00006E99">
        <w:rPr>
          <w:rFonts w:ascii="Garamond" w:hAnsi="Garamond" w:cs="Calibri"/>
        </w:rPr>
        <w:t xml:space="preserve"> detector. </w:t>
      </w:r>
      <w:r>
        <w:rPr>
          <w:rFonts w:ascii="Garamond" w:hAnsi="Garamond" w:cs="Calibri"/>
        </w:rPr>
        <w:t xml:space="preserve">P1’s </w:t>
      </w:r>
      <w:r w:rsidR="003D714D">
        <w:rPr>
          <w:rFonts w:ascii="Garamond" w:hAnsi="Garamond" w:cs="Calibri"/>
        </w:rPr>
        <w:t>hitting</w:t>
      </w:r>
      <w:r>
        <w:rPr>
          <w:rFonts w:ascii="Garamond" w:hAnsi="Garamond" w:cs="Calibri"/>
        </w:rPr>
        <w:t xml:space="preserve"> the particle detector is earlier-than P2’s </w:t>
      </w:r>
      <w:r w:rsidR="003D714D">
        <w:rPr>
          <w:rFonts w:ascii="Garamond" w:hAnsi="Garamond" w:cs="Calibri"/>
        </w:rPr>
        <w:t>hitting</w:t>
      </w:r>
      <w:r>
        <w:rPr>
          <w:rFonts w:ascii="Garamond" w:hAnsi="Garamond" w:cs="Calibri"/>
        </w:rPr>
        <w:t xml:space="preserve"> the </w:t>
      </w:r>
      <w:r>
        <w:rPr>
          <w:rFonts w:ascii="Garamond" w:hAnsi="Garamond" w:cs="Calibri"/>
        </w:rPr>
        <w:lastRenderedPageBreak/>
        <w:t xml:space="preserve">particle detector. </w:t>
      </w:r>
      <w:r w:rsidRPr="00006E99">
        <w:rPr>
          <w:rFonts w:ascii="Garamond" w:hAnsi="Garamond" w:cs="Calibri"/>
        </w:rPr>
        <w:t xml:space="preserve">The ordering of events that is generated via the movement of </w:t>
      </w:r>
      <w:r w:rsidR="003D714D">
        <w:rPr>
          <w:rFonts w:ascii="Garamond" w:hAnsi="Garamond" w:cs="Calibri"/>
        </w:rPr>
        <w:t>presentness</w:t>
      </w:r>
      <w:r w:rsidRPr="00006E99">
        <w:rPr>
          <w:rFonts w:ascii="Garamond" w:hAnsi="Garamond" w:cs="Calibri"/>
        </w:rPr>
        <w:t xml:space="preserve"> has a single, correct, direction. In this case, it goes </w:t>
      </w:r>
      <w:r w:rsidRPr="00D21DBE">
        <w:rPr>
          <w:rFonts w:ascii="Garamond" w:hAnsi="Garamond" w:cs="Calibri"/>
          <w:i/>
        </w:rPr>
        <w:t>from</w:t>
      </w:r>
      <w:r w:rsidRPr="00006E99">
        <w:rPr>
          <w:rFonts w:ascii="Garamond" w:hAnsi="Garamond" w:cs="Calibri"/>
        </w:rPr>
        <w:t xml:space="preserve"> P1’s hitting the detector, </w:t>
      </w:r>
      <w:r w:rsidRPr="00D21DBE">
        <w:rPr>
          <w:rFonts w:ascii="Garamond" w:hAnsi="Garamond" w:cs="Calibri"/>
          <w:i/>
        </w:rPr>
        <w:t>to</w:t>
      </w:r>
      <w:r w:rsidRPr="00006E99">
        <w:rPr>
          <w:rFonts w:ascii="Garamond" w:hAnsi="Garamond" w:cs="Calibri"/>
        </w:rPr>
        <w:t xml:space="preserve"> P2’s hitting the detector (not from P2’s hitting the detector to </w:t>
      </w:r>
      <w:r>
        <w:rPr>
          <w:rFonts w:ascii="Garamond" w:hAnsi="Garamond" w:cs="Calibri"/>
        </w:rPr>
        <w:t>P1</w:t>
      </w:r>
      <w:r w:rsidRPr="00006E99">
        <w:rPr>
          <w:rFonts w:ascii="Garamond" w:hAnsi="Garamond" w:cs="Calibri"/>
        </w:rPr>
        <w:t xml:space="preserve">’s hitting the detector). </w:t>
      </w:r>
    </w:p>
    <w:p w14:paraId="2E3DA7DE" w14:textId="5AA59CA2" w:rsidR="00E94E4D" w:rsidRPr="00006E99" w:rsidRDefault="00E94E4D" w:rsidP="00E94E4D">
      <w:pPr>
        <w:widowControl w:val="0"/>
        <w:autoSpaceDE w:val="0"/>
        <w:autoSpaceDN w:val="0"/>
        <w:adjustRightInd w:val="0"/>
        <w:rPr>
          <w:rFonts w:ascii="Garamond" w:hAnsi="Garamond" w:cs="Calibri"/>
        </w:rPr>
      </w:pPr>
      <w:r w:rsidRPr="00006E99">
        <w:rPr>
          <w:rFonts w:ascii="Garamond" w:hAnsi="Garamond"/>
          <w:b/>
          <w:u w:val="single"/>
        </w:rPr>
        <w:t>Universe B: B-Theory</w:t>
      </w:r>
    </w:p>
    <w:p w14:paraId="0E5DC931" w14:textId="77777777" w:rsidR="00E94E4D" w:rsidRPr="00006E99" w:rsidRDefault="00E94E4D" w:rsidP="003D714D">
      <w:pPr>
        <w:widowControl w:val="0"/>
        <w:autoSpaceDE w:val="0"/>
        <w:autoSpaceDN w:val="0"/>
        <w:adjustRightInd w:val="0"/>
        <w:ind w:left="567" w:right="567"/>
        <w:rPr>
          <w:rFonts w:ascii="Garamond" w:hAnsi="Garamond" w:cs="Helvetica"/>
          <w:color w:val="212121"/>
          <w:shd w:val="clear" w:color="auto" w:fill="FFFFFF"/>
        </w:rPr>
      </w:pPr>
      <w:r>
        <w:rPr>
          <w:rFonts w:ascii="Garamond" w:hAnsi="Garamond" w:cs="Calibri"/>
        </w:rPr>
        <w:t>Imagine a universe (Universe B</w:t>
      </w:r>
      <w:r w:rsidRPr="00006E99">
        <w:rPr>
          <w:rFonts w:ascii="Garamond" w:hAnsi="Garamond" w:cs="Calibri"/>
        </w:rPr>
        <w:t xml:space="preserve">) </w:t>
      </w:r>
      <w:r w:rsidRPr="00006E99">
        <w:rPr>
          <w:rFonts w:ascii="Garamond" w:hAnsi="Garamond" w:cs="Helvetica"/>
          <w:color w:val="212121"/>
          <w:shd w:val="clear" w:color="auto" w:fill="FFFFFF"/>
        </w:rPr>
        <w:t>where</w:t>
      </w:r>
      <w:r>
        <w:rPr>
          <w:rFonts w:ascii="Garamond" w:hAnsi="Garamond" w:cs="Helvetica"/>
          <w:color w:val="212121"/>
          <w:shd w:val="clear" w:color="auto" w:fill="FFFFFF"/>
        </w:rPr>
        <w:t xml:space="preserve"> a single set of events exists. All these events are equally real. The sum total of reality never grows or shrinks, so the totality of events that exist never changes. These events bear relations of earlier-than and later-than to one another and these</w:t>
      </w:r>
      <w:r w:rsidRPr="00006E99">
        <w:rPr>
          <w:rFonts w:ascii="Garamond" w:hAnsi="Garamond" w:cs="Helvetica"/>
          <w:color w:val="212121"/>
          <w:shd w:val="clear" w:color="auto" w:fill="FFFFFF"/>
        </w:rPr>
        <w:t xml:space="preserve"> relati</w:t>
      </w:r>
      <w:r>
        <w:rPr>
          <w:rFonts w:ascii="Garamond" w:hAnsi="Garamond" w:cs="Helvetica"/>
          <w:color w:val="212121"/>
          <w:shd w:val="clear" w:color="auto" w:fill="FFFFFF"/>
        </w:rPr>
        <w:t>ons between events in Universe B</w:t>
      </w:r>
      <w:r w:rsidRPr="00006E99">
        <w:rPr>
          <w:rFonts w:ascii="Garamond" w:hAnsi="Garamond" w:cs="Helvetica"/>
          <w:color w:val="212121"/>
          <w:shd w:val="clear" w:color="auto" w:fill="FFFFFF"/>
        </w:rPr>
        <w:t xml:space="preserve"> are fixed and never change</w:t>
      </w:r>
      <w:r>
        <w:rPr>
          <w:rFonts w:ascii="Garamond" w:hAnsi="Garamond" w:cs="Helvetica"/>
          <w:color w:val="212121"/>
          <w:shd w:val="clear" w:color="auto" w:fill="FFFFFF"/>
        </w:rPr>
        <w:t>. It</w:t>
      </w:r>
      <w:r w:rsidRPr="00006E99">
        <w:rPr>
          <w:rFonts w:ascii="Garamond" w:hAnsi="Garamond" w:cs="Helvetica"/>
          <w:color w:val="212121"/>
          <w:shd w:val="clear" w:color="auto" w:fill="FFFFFF"/>
        </w:rPr>
        <w:t xml:space="preserve"> is possible to order the events in that universe in terms of these relations</w:t>
      </w:r>
      <w:r>
        <w:rPr>
          <w:rFonts w:ascii="Garamond" w:hAnsi="Garamond" w:cs="Helvetica"/>
          <w:color w:val="212121"/>
          <w:shd w:val="clear" w:color="auto" w:fill="FFFFFF"/>
        </w:rPr>
        <w:t xml:space="preserve"> of earlier-than and later-than</w:t>
      </w:r>
      <w:r w:rsidRPr="00006E99">
        <w:rPr>
          <w:rFonts w:ascii="Garamond" w:hAnsi="Garamond" w:cs="Helvetica"/>
          <w:color w:val="212121"/>
          <w:shd w:val="clear" w:color="auto" w:fill="FFFFFF"/>
        </w:rPr>
        <w:t xml:space="preserve">. In </w:t>
      </w:r>
      <w:r>
        <w:rPr>
          <w:rFonts w:ascii="Garamond" w:hAnsi="Garamond" w:cs="Helvetica"/>
          <w:color w:val="212121"/>
          <w:shd w:val="clear" w:color="auto" w:fill="FFFFFF"/>
        </w:rPr>
        <w:t>U</w:t>
      </w:r>
      <w:r w:rsidRPr="00006E99">
        <w:rPr>
          <w:rFonts w:ascii="Garamond" w:hAnsi="Garamond" w:cs="Helvetica"/>
          <w:color w:val="212121"/>
          <w:shd w:val="clear" w:color="auto" w:fill="FFFFFF"/>
        </w:rPr>
        <w:t xml:space="preserve">niverse </w:t>
      </w:r>
      <w:r>
        <w:rPr>
          <w:rFonts w:ascii="Garamond" w:hAnsi="Garamond" w:cs="Helvetica"/>
          <w:color w:val="212121"/>
          <w:shd w:val="clear" w:color="auto" w:fill="FFFFFF"/>
        </w:rPr>
        <w:t>B</w:t>
      </w:r>
      <w:r w:rsidRPr="00006E99">
        <w:rPr>
          <w:rFonts w:ascii="Garamond" w:hAnsi="Garamond" w:cs="Helvetica"/>
          <w:color w:val="212121"/>
          <w:shd w:val="clear" w:color="auto" w:fill="FFFFFF"/>
        </w:rPr>
        <w:t xml:space="preserve"> no set of events is special. </w:t>
      </w:r>
      <w:r>
        <w:rPr>
          <w:rFonts w:ascii="Garamond" w:hAnsi="Garamond" w:cs="Helvetica"/>
          <w:color w:val="212121"/>
          <w:shd w:val="clear" w:color="auto" w:fill="FFFFFF"/>
        </w:rPr>
        <w:t xml:space="preserve">Every </w:t>
      </w:r>
      <w:r w:rsidRPr="00006E99">
        <w:rPr>
          <w:rFonts w:ascii="Garamond" w:hAnsi="Garamond" w:cs="Helvetica"/>
          <w:color w:val="212121"/>
          <w:shd w:val="clear" w:color="auto" w:fill="FFFFFF"/>
        </w:rPr>
        <w:t>event is present from the perspective of those located at it, just as every location is ‘here’ from the perspective of those located at it.</w:t>
      </w:r>
    </w:p>
    <w:p w14:paraId="67095CD8" w14:textId="21C69391" w:rsidR="00E94E4D" w:rsidRPr="00006E99" w:rsidRDefault="00E94E4D" w:rsidP="00817A38">
      <w:pPr>
        <w:widowControl w:val="0"/>
        <w:autoSpaceDE w:val="0"/>
        <w:autoSpaceDN w:val="0"/>
        <w:adjustRightInd w:val="0"/>
        <w:ind w:left="567" w:right="567"/>
        <w:rPr>
          <w:rFonts w:ascii="Garamond" w:hAnsi="Garamond" w:cs="Calibri"/>
        </w:rPr>
      </w:pPr>
      <w:r w:rsidRPr="00006E99">
        <w:rPr>
          <w:rFonts w:ascii="Garamond" w:hAnsi="Garamond"/>
          <w:shd w:val="clear" w:color="auto" w:fill="FFFFFF"/>
        </w:rPr>
        <w:t xml:space="preserve">For example, in Universe B there are two particles, P1 and P2. In this universe, there is an event of </w:t>
      </w:r>
      <w:r w:rsidRPr="00006E99">
        <w:rPr>
          <w:rFonts w:ascii="Garamond" w:hAnsi="Garamond" w:cs="Calibri"/>
        </w:rPr>
        <w:t>P1 hitting a particle detector, and an event of P2 hitting that particle detector</w:t>
      </w:r>
      <w:r w:rsidRPr="00006E99">
        <w:rPr>
          <w:rFonts w:ascii="Garamond" w:hAnsi="Garamond"/>
          <w:shd w:val="clear" w:color="auto" w:fill="FFFFFF"/>
        </w:rPr>
        <w:t xml:space="preserve">. The event of P1 hitting the particle detector </w:t>
      </w:r>
      <w:r>
        <w:rPr>
          <w:rFonts w:ascii="Garamond" w:hAnsi="Garamond"/>
          <w:shd w:val="clear" w:color="auto" w:fill="FFFFFF"/>
        </w:rPr>
        <w:t xml:space="preserve">is earlier-than </w:t>
      </w:r>
      <w:r w:rsidRPr="00006E99">
        <w:rPr>
          <w:rFonts w:ascii="Garamond" w:hAnsi="Garamond"/>
          <w:shd w:val="clear" w:color="auto" w:fill="FFFFFF"/>
        </w:rPr>
        <w:t xml:space="preserve">the event of P2 hitting the detector. That relation never alters; it is always the case that the event of P1 hitting the detector is </w:t>
      </w:r>
      <w:r>
        <w:rPr>
          <w:rFonts w:ascii="Garamond" w:hAnsi="Garamond"/>
          <w:shd w:val="clear" w:color="auto" w:fill="FFFFFF"/>
        </w:rPr>
        <w:t>earlier-than</w:t>
      </w:r>
      <w:r w:rsidRPr="00006E99">
        <w:rPr>
          <w:rFonts w:ascii="Garamond" w:hAnsi="Garamond"/>
          <w:shd w:val="clear" w:color="auto" w:fill="FFFFFF"/>
        </w:rPr>
        <w:t xml:space="preserve"> the event of P2 hitting the detector. </w:t>
      </w:r>
      <w:r w:rsidRPr="00006E99">
        <w:rPr>
          <w:rFonts w:ascii="Garamond" w:hAnsi="Garamond" w:cs="Calibri"/>
        </w:rPr>
        <w:t xml:space="preserve">The ordering of events that is generated via these relations has a single, correct direction. In this case, it goes </w:t>
      </w:r>
      <w:r w:rsidRPr="00006E99">
        <w:rPr>
          <w:rFonts w:ascii="Garamond" w:hAnsi="Garamond" w:cs="Calibri"/>
          <w:i/>
        </w:rPr>
        <w:t>from</w:t>
      </w:r>
      <w:r w:rsidRPr="00006E99">
        <w:rPr>
          <w:rFonts w:ascii="Garamond" w:hAnsi="Garamond" w:cs="Calibri"/>
        </w:rPr>
        <w:t xml:space="preserve"> P1’s hitting the detector </w:t>
      </w:r>
      <w:r w:rsidRPr="00006E99">
        <w:rPr>
          <w:rFonts w:ascii="Garamond" w:hAnsi="Garamond" w:cs="Calibri"/>
          <w:i/>
        </w:rPr>
        <w:t>to</w:t>
      </w:r>
      <w:r w:rsidRPr="00006E99">
        <w:rPr>
          <w:rFonts w:ascii="Garamond" w:hAnsi="Garamond" w:cs="Calibri"/>
        </w:rPr>
        <w:t xml:space="preserve"> P2’s hitting the detector (not from P2’s hitting the detector to P1’s hitting the detector</w:t>
      </w:r>
      <w:r>
        <w:rPr>
          <w:rFonts w:ascii="Garamond" w:hAnsi="Garamond" w:cs="Calibri"/>
        </w:rPr>
        <w:t>).</w:t>
      </w:r>
    </w:p>
    <w:p w14:paraId="6D3BBCCF" w14:textId="77777777" w:rsidR="00E94E4D" w:rsidRPr="00006E99" w:rsidRDefault="00E94E4D" w:rsidP="00E94E4D">
      <w:pPr>
        <w:widowControl w:val="0"/>
        <w:autoSpaceDE w:val="0"/>
        <w:autoSpaceDN w:val="0"/>
        <w:adjustRightInd w:val="0"/>
        <w:rPr>
          <w:rFonts w:ascii="Garamond" w:hAnsi="Garamond"/>
          <w:b/>
          <w:u w:val="single"/>
        </w:rPr>
      </w:pPr>
      <w:r w:rsidRPr="00006E99">
        <w:rPr>
          <w:rFonts w:ascii="Garamond" w:hAnsi="Garamond"/>
          <w:b/>
          <w:u w:val="single"/>
        </w:rPr>
        <w:t>Universe C: Presentism</w:t>
      </w:r>
    </w:p>
    <w:p w14:paraId="2E991E6D" w14:textId="77777777" w:rsidR="001576AC" w:rsidRPr="00D52569" w:rsidRDefault="001576AC" w:rsidP="001576AC">
      <w:pPr>
        <w:spacing w:before="100" w:beforeAutospacing="1" w:after="100" w:afterAutospacing="1"/>
        <w:ind w:left="567" w:right="567"/>
        <w:rPr>
          <w:rFonts w:ascii="Helvetica" w:hAnsi="Helvetica" w:cs="Times New Roman"/>
          <w:color w:val="000000"/>
          <w:sz w:val="18"/>
          <w:szCs w:val="18"/>
          <w:lang w:eastAsia="en-US"/>
        </w:rPr>
      </w:pPr>
      <w:r w:rsidRPr="00D52569">
        <w:rPr>
          <w:rFonts w:ascii="Garamond" w:hAnsi="Garamond" w:cs="Times New Roman"/>
          <w:color w:val="000000"/>
          <w:lang w:val="en-NZ" w:eastAsia="en-US"/>
        </w:rPr>
        <w:t>Imagine a universe (Universe C) in which the only events and objects that exist, are those in the present moment. So in Universe C, past events and objects, and future events and objects, do not exist.  Universe C is a giant three dimensional object that is</w:t>
      </w:r>
      <w:r w:rsidRPr="00D52569">
        <w:rPr>
          <w:rFonts w:ascii="Garamond" w:hAnsi="Garamond" w:cs="Times New Roman"/>
          <w:color w:val="000000"/>
          <w:sz w:val="23"/>
          <w:szCs w:val="23"/>
          <w:lang w:eastAsia="en-US"/>
        </w:rPr>
        <w:t> is extended in space, but not extended in time. It is </w:t>
      </w:r>
      <w:r w:rsidRPr="00D52569">
        <w:rPr>
          <w:rFonts w:ascii="Garamond" w:hAnsi="Garamond" w:cs="Times New Roman"/>
          <w:color w:val="000000"/>
          <w:lang w:val="en-NZ" w:eastAsia="en-US"/>
        </w:rPr>
        <w:t>comprised of only present objects</w:t>
      </w:r>
      <w:r w:rsidRPr="00D52569">
        <w:rPr>
          <w:rFonts w:ascii="Garamond" w:hAnsi="Garamond" w:cs="Times New Roman"/>
          <w:color w:val="000000"/>
          <w:sz w:val="23"/>
          <w:szCs w:val="23"/>
          <w:lang w:val="en-NZ" w:eastAsia="en-US"/>
        </w:rPr>
        <w:t>.</w:t>
      </w:r>
      <w:r w:rsidRPr="00D52569">
        <w:rPr>
          <w:rFonts w:ascii="Garamond" w:hAnsi="Garamond" w:cs="Times New Roman"/>
          <w:color w:val="000000"/>
          <w:lang w:val="en-NZ" w:eastAsia="en-US"/>
        </w:rPr>
        <w:t> In Universe C, which objects exist, and what properties those objects have, </w:t>
      </w:r>
      <w:r w:rsidRPr="00D52569">
        <w:rPr>
          <w:rFonts w:ascii="Garamond" w:hAnsi="Garamond" w:cs="Times New Roman"/>
          <w:i/>
          <w:iCs/>
          <w:color w:val="000000"/>
          <w:lang w:val="en-NZ" w:eastAsia="en-US"/>
        </w:rPr>
        <w:t>changes. </w:t>
      </w:r>
      <w:r w:rsidRPr="00D52569">
        <w:rPr>
          <w:rFonts w:ascii="Garamond" w:hAnsi="Garamond" w:cs="Times New Roman"/>
          <w:color w:val="000000"/>
          <w:lang w:val="en-NZ" w:eastAsia="en-US"/>
        </w:rPr>
        <w:t>So Universe C is constantly changing, so that objects that did exist, in the past, go out of existence as present objects come into existence. But past objects no longer exist, and</w:t>
      </w:r>
      <w:r w:rsidRPr="00D52569">
        <w:rPr>
          <w:rFonts w:ascii="Garamond" w:hAnsi="Garamond" w:cs="Times New Roman"/>
          <w:color w:val="000000"/>
          <w:lang w:eastAsia="en-US"/>
        </w:rPr>
        <w:t> objects that will exist in the future do not yet exist.</w:t>
      </w:r>
    </w:p>
    <w:p w14:paraId="515D9AF2" w14:textId="5A17F5F8" w:rsidR="00A97156" w:rsidRPr="00A97156" w:rsidRDefault="001576AC" w:rsidP="00B218BC">
      <w:pPr>
        <w:spacing w:before="100" w:beforeAutospacing="1" w:after="100" w:afterAutospacing="1"/>
        <w:ind w:left="567" w:right="567"/>
        <w:rPr>
          <w:rFonts w:ascii="Helvetica" w:hAnsi="Helvetica" w:cs="Times New Roman"/>
          <w:color w:val="000000"/>
          <w:sz w:val="18"/>
          <w:szCs w:val="18"/>
          <w:lang w:eastAsia="en-US"/>
        </w:rPr>
      </w:pPr>
      <w:r w:rsidRPr="00D52569">
        <w:rPr>
          <w:rFonts w:ascii="Garamond" w:hAnsi="Garamond" w:cs="Times New Roman"/>
          <w:color w:val="000000"/>
          <w:lang w:val="en-NZ" w:eastAsia="en-US"/>
        </w:rPr>
        <w:t>For example, in Universe C there are two particles, P1 and P2. In this universe, there is an event of P1 hitting a particle detector and an event of P2 hitting that particle detector. But when the event of P1 hitting the particle detector exists, the event of P2 hitting the particle detector does not exist, and when the event of P2 hitting the particle detector exists, the event of P1 hitting the particle detector does not exist. In Universe C events can be ordered in terms of their coming into, and out of, existence. This ordering of events has a single, correct, direction. In this case, the event of P1’s hitting the detector is earlier, in the ordering, to the event of P2’s hitting the detector. Or, as we might say, the direction goes </w:t>
      </w:r>
      <w:r w:rsidRPr="00D52569">
        <w:rPr>
          <w:rFonts w:ascii="Garamond" w:hAnsi="Garamond" w:cs="Times New Roman"/>
          <w:i/>
          <w:iCs/>
          <w:color w:val="000000"/>
          <w:lang w:val="en-NZ" w:eastAsia="en-US"/>
        </w:rPr>
        <w:t>from</w:t>
      </w:r>
      <w:r w:rsidRPr="00D52569">
        <w:rPr>
          <w:rFonts w:ascii="Garamond" w:hAnsi="Garamond" w:cs="Times New Roman"/>
          <w:color w:val="000000"/>
          <w:lang w:val="en-NZ" w:eastAsia="en-US"/>
        </w:rPr>
        <w:t> P1’s hitting the detector, </w:t>
      </w:r>
      <w:r w:rsidRPr="00D52569">
        <w:rPr>
          <w:rFonts w:ascii="Garamond" w:hAnsi="Garamond" w:cs="Times New Roman"/>
          <w:i/>
          <w:iCs/>
          <w:color w:val="000000"/>
          <w:lang w:val="en-NZ" w:eastAsia="en-US"/>
        </w:rPr>
        <w:t>to</w:t>
      </w:r>
      <w:r w:rsidRPr="00D52569">
        <w:rPr>
          <w:rFonts w:ascii="Garamond" w:hAnsi="Garamond" w:cs="Times New Roman"/>
          <w:color w:val="000000"/>
          <w:lang w:val="en-NZ" w:eastAsia="en-US"/>
        </w:rPr>
        <w:t> P2’s hitting the detector (not from P2’s hitting the detector to P1’s hitting the detector).</w:t>
      </w:r>
    </w:p>
    <w:p w14:paraId="79EC430B" w14:textId="0B975A28" w:rsidR="00E94E4D" w:rsidRDefault="00E94E4D" w:rsidP="00055877">
      <w:pPr>
        <w:rPr>
          <w:rFonts w:ascii="Garamond" w:hAnsi="Garamond" w:cs="Helvetica"/>
          <w:color w:val="212121"/>
          <w:shd w:val="clear" w:color="auto" w:fill="FFFFFF"/>
        </w:rPr>
      </w:pPr>
      <w:r w:rsidRPr="00006E99">
        <w:rPr>
          <w:rFonts w:ascii="Garamond" w:hAnsi="Garamond" w:cs="Calibri"/>
          <w:b/>
          <w:u w:val="single"/>
        </w:rPr>
        <w:t>Universe D: C-Theory</w:t>
      </w:r>
    </w:p>
    <w:p w14:paraId="77D4EAFD" w14:textId="3446745D" w:rsidR="00E94E4D" w:rsidRPr="00006E99" w:rsidRDefault="00E94E4D" w:rsidP="00A97156">
      <w:pPr>
        <w:widowControl w:val="0"/>
        <w:autoSpaceDE w:val="0"/>
        <w:autoSpaceDN w:val="0"/>
        <w:adjustRightInd w:val="0"/>
        <w:ind w:left="567" w:right="567"/>
        <w:rPr>
          <w:rFonts w:ascii="Garamond" w:hAnsi="Garamond" w:cs="Helvetica"/>
          <w:color w:val="212121"/>
          <w:shd w:val="clear" w:color="auto" w:fill="FFFFFF"/>
        </w:rPr>
      </w:pPr>
      <w:r>
        <w:rPr>
          <w:rFonts w:ascii="Garamond" w:hAnsi="Garamond" w:cs="Calibri"/>
        </w:rPr>
        <w:t>Imagine a universe (Universe D</w:t>
      </w:r>
      <w:r w:rsidRPr="00006E99">
        <w:rPr>
          <w:rFonts w:ascii="Garamond" w:hAnsi="Garamond" w:cs="Calibri"/>
        </w:rPr>
        <w:t xml:space="preserve">) </w:t>
      </w:r>
      <w:r w:rsidRPr="00006E99">
        <w:rPr>
          <w:rFonts w:ascii="Garamond" w:hAnsi="Garamond" w:cs="Helvetica"/>
          <w:color w:val="212121"/>
          <w:shd w:val="clear" w:color="auto" w:fill="FFFFFF"/>
        </w:rPr>
        <w:t>where</w:t>
      </w:r>
      <w:r>
        <w:rPr>
          <w:rFonts w:ascii="Garamond" w:hAnsi="Garamond" w:cs="Helvetica"/>
          <w:color w:val="212121"/>
          <w:shd w:val="clear" w:color="auto" w:fill="FFFFFF"/>
        </w:rPr>
        <w:t xml:space="preserve"> </w:t>
      </w:r>
      <w:proofErr w:type="gramStart"/>
      <w:r>
        <w:rPr>
          <w:rFonts w:ascii="Garamond" w:hAnsi="Garamond" w:cs="Helvetica"/>
          <w:color w:val="212121"/>
          <w:shd w:val="clear" w:color="auto" w:fill="FFFFFF"/>
        </w:rPr>
        <w:t>a single set of events exist</w:t>
      </w:r>
      <w:proofErr w:type="gramEnd"/>
      <w:r>
        <w:rPr>
          <w:rFonts w:ascii="Garamond" w:hAnsi="Garamond" w:cs="Helvetica"/>
          <w:color w:val="212121"/>
          <w:shd w:val="clear" w:color="auto" w:fill="FFFFFF"/>
        </w:rPr>
        <w:t xml:space="preserve">. All these events are equally real. The sum total of reality never grows or shrinks, so the totality of events that exist never changes. These events bear </w:t>
      </w:r>
      <w:r w:rsidRPr="00062031">
        <w:rPr>
          <w:rFonts w:ascii="Garamond" w:hAnsi="Garamond" w:cs="Helvetica"/>
          <w:i/>
          <w:color w:val="212121"/>
          <w:shd w:val="clear" w:color="auto" w:fill="FFFFFF"/>
        </w:rPr>
        <w:t>between-ness</w:t>
      </w:r>
      <w:r>
        <w:rPr>
          <w:rFonts w:ascii="Garamond" w:hAnsi="Garamond" w:cs="Helvetica"/>
          <w:color w:val="212121"/>
          <w:shd w:val="clear" w:color="auto" w:fill="FFFFFF"/>
        </w:rPr>
        <w:t xml:space="preserve"> relations to one another and these</w:t>
      </w:r>
      <w:r w:rsidRPr="00006E99">
        <w:rPr>
          <w:rFonts w:ascii="Garamond" w:hAnsi="Garamond" w:cs="Helvetica"/>
          <w:color w:val="212121"/>
          <w:shd w:val="clear" w:color="auto" w:fill="FFFFFF"/>
        </w:rPr>
        <w:t xml:space="preserve"> relati</w:t>
      </w:r>
      <w:r>
        <w:rPr>
          <w:rFonts w:ascii="Garamond" w:hAnsi="Garamond" w:cs="Helvetica"/>
          <w:color w:val="212121"/>
          <w:shd w:val="clear" w:color="auto" w:fill="FFFFFF"/>
        </w:rPr>
        <w:t>ons between events in Universe D</w:t>
      </w:r>
      <w:r w:rsidRPr="00006E99">
        <w:rPr>
          <w:rFonts w:ascii="Garamond" w:hAnsi="Garamond" w:cs="Helvetica"/>
          <w:color w:val="212121"/>
          <w:shd w:val="clear" w:color="auto" w:fill="FFFFFF"/>
        </w:rPr>
        <w:t xml:space="preserve"> are fixed and never change</w:t>
      </w:r>
      <w:r>
        <w:rPr>
          <w:rFonts w:ascii="Garamond" w:hAnsi="Garamond" w:cs="Helvetica"/>
          <w:color w:val="212121"/>
          <w:shd w:val="clear" w:color="auto" w:fill="FFFFFF"/>
        </w:rPr>
        <w:t xml:space="preserve">. It </w:t>
      </w:r>
      <w:r w:rsidRPr="00006E99">
        <w:rPr>
          <w:rFonts w:ascii="Garamond" w:hAnsi="Garamond" w:cs="Helvetica"/>
          <w:color w:val="212121"/>
          <w:shd w:val="clear" w:color="auto" w:fill="FFFFFF"/>
        </w:rPr>
        <w:t xml:space="preserve">is possible to order </w:t>
      </w:r>
      <w:r w:rsidRPr="00006E99">
        <w:rPr>
          <w:rFonts w:ascii="Garamond" w:hAnsi="Garamond" w:cs="Helvetica"/>
          <w:color w:val="212121"/>
          <w:shd w:val="clear" w:color="auto" w:fill="FFFFFF"/>
        </w:rPr>
        <w:lastRenderedPageBreak/>
        <w:t xml:space="preserve">the events in that universe in terms of these </w:t>
      </w:r>
      <w:r>
        <w:rPr>
          <w:rFonts w:ascii="Garamond" w:hAnsi="Garamond" w:cs="Helvetica"/>
          <w:color w:val="212121"/>
          <w:shd w:val="clear" w:color="auto" w:fill="FFFFFF"/>
        </w:rPr>
        <w:t xml:space="preserve">between-ness relations. </w:t>
      </w:r>
      <w:r w:rsidRPr="00006E99">
        <w:rPr>
          <w:rFonts w:ascii="Garamond" w:hAnsi="Garamond" w:cs="Helvetica"/>
          <w:color w:val="212121"/>
          <w:shd w:val="clear" w:color="auto" w:fill="FFFFFF"/>
        </w:rPr>
        <w:t xml:space="preserve">In </w:t>
      </w:r>
      <w:r>
        <w:rPr>
          <w:rFonts w:ascii="Garamond" w:hAnsi="Garamond" w:cs="Helvetica"/>
          <w:color w:val="212121"/>
          <w:shd w:val="clear" w:color="auto" w:fill="FFFFFF"/>
        </w:rPr>
        <w:t>U</w:t>
      </w:r>
      <w:r w:rsidRPr="00006E99">
        <w:rPr>
          <w:rFonts w:ascii="Garamond" w:hAnsi="Garamond" w:cs="Helvetica"/>
          <w:color w:val="212121"/>
          <w:shd w:val="clear" w:color="auto" w:fill="FFFFFF"/>
        </w:rPr>
        <w:t>niverse D no set of events is special. Every event is present from the perspective of those located at it, just as every location is ‘here’ from the perspective of those located at it.</w:t>
      </w:r>
    </w:p>
    <w:p w14:paraId="0F42A8C9" w14:textId="64441231" w:rsidR="00E94E4D" w:rsidRPr="00006E99" w:rsidRDefault="00E94E4D" w:rsidP="008941E4">
      <w:pPr>
        <w:ind w:left="567" w:right="567"/>
        <w:rPr>
          <w:rFonts w:ascii="Garamond" w:hAnsi="Garamond"/>
          <w:shd w:val="clear" w:color="auto" w:fill="FFFFFF"/>
        </w:rPr>
      </w:pPr>
      <w:r w:rsidRPr="00006E99">
        <w:rPr>
          <w:rFonts w:ascii="Garamond" w:hAnsi="Garamond"/>
          <w:shd w:val="clear" w:color="auto" w:fill="FFFFFF"/>
        </w:rPr>
        <w:t xml:space="preserve">For example, in Universe D there are three particles, P1, P2, and P3. In this universe, there is an event of P1 hitting a particle detector, and an event of P2 hitting that particle detector, and an event of </w:t>
      </w:r>
      <w:r>
        <w:rPr>
          <w:rFonts w:ascii="Garamond" w:hAnsi="Garamond"/>
          <w:shd w:val="clear" w:color="auto" w:fill="FFFFFF"/>
        </w:rPr>
        <w:t>P3</w:t>
      </w:r>
      <w:r w:rsidRPr="00006E99">
        <w:rPr>
          <w:rFonts w:ascii="Garamond" w:hAnsi="Garamond"/>
          <w:shd w:val="clear" w:color="auto" w:fill="FFFFFF"/>
        </w:rPr>
        <w:t xml:space="preserve"> being deflected from the particle detector. The event of P1 hitting the particle detector is </w:t>
      </w:r>
      <w:r w:rsidRPr="00006E99">
        <w:rPr>
          <w:rFonts w:ascii="Garamond" w:hAnsi="Garamond"/>
          <w:i/>
          <w:shd w:val="clear" w:color="auto" w:fill="FFFFFF"/>
        </w:rPr>
        <w:t>between</w:t>
      </w:r>
      <w:r w:rsidRPr="00006E99">
        <w:rPr>
          <w:rFonts w:ascii="Garamond" w:hAnsi="Garamond"/>
          <w:shd w:val="clear" w:color="auto" w:fill="FFFFFF"/>
        </w:rPr>
        <w:t xml:space="preserve"> the event of P3 being deflected from the particle detector, and the event of P2 hitting the particle detector. That relation never alters; it is always the case that the event of P1 hitting the particle detector</w:t>
      </w:r>
      <w:r w:rsidRPr="00006E99" w:rsidDel="00DE117B">
        <w:rPr>
          <w:rFonts w:ascii="Garamond" w:hAnsi="Garamond"/>
          <w:shd w:val="clear" w:color="auto" w:fill="FFFFFF"/>
        </w:rPr>
        <w:t xml:space="preserve"> </w:t>
      </w:r>
      <w:r w:rsidRPr="00006E99">
        <w:rPr>
          <w:rFonts w:ascii="Garamond" w:hAnsi="Garamond"/>
          <w:shd w:val="clear" w:color="auto" w:fill="FFFFFF"/>
        </w:rPr>
        <w:t>is between the events of P2 hitting the detector, and P3 being deflected from the detector. In this universe the ordering of events generated by the between</w:t>
      </w:r>
      <w:r w:rsidR="0080136C">
        <w:rPr>
          <w:rFonts w:ascii="Garamond" w:hAnsi="Garamond"/>
          <w:shd w:val="clear" w:color="auto" w:fill="FFFFFF"/>
        </w:rPr>
        <w:t>-n</w:t>
      </w:r>
      <w:r w:rsidRPr="00006E99">
        <w:rPr>
          <w:rFonts w:ascii="Garamond" w:hAnsi="Garamond"/>
          <w:shd w:val="clear" w:color="auto" w:fill="FFFFFF"/>
        </w:rPr>
        <w:t xml:space="preserve">ess relations does not generate a direction: there is no fact of the matter as to whether the ordering goes </w:t>
      </w:r>
      <w:r w:rsidRPr="00FA2274">
        <w:rPr>
          <w:rFonts w:ascii="Garamond" w:hAnsi="Garamond"/>
          <w:i/>
          <w:shd w:val="clear" w:color="auto" w:fill="FFFFFF"/>
        </w:rPr>
        <w:t>from</w:t>
      </w:r>
      <w:r w:rsidRPr="00006E99">
        <w:rPr>
          <w:rFonts w:ascii="Garamond" w:hAnsi="Garamond"/>
          <w:shd w:val="clear" w:color="auto" w:fill="FFFFFF"/>
        </w:rPr>
        <w:t xml:space="preserve"> P3’s being deflected from detector, </w:t>
      </w:r>
      <w:r w:rsidRPr="00006E99">
        <w:rPr>
          <w:rFonts w:ascii="Garamond" w:hAnsi="Garamond"/>
          <w:i/>
          <w:shd w:val="clear" w:color="auto" w:fill="FFFFFF"/>
        </w:rPr>
        <w:t>to</w:t>
      </w:r>
      <w:r w:rsidRPr="00006E99">
        <w:rPr>
          <w:rFonts w:ascii="Garamond" w:hAnsi="Garamond"/>
          <w:shd w:val="clear" w:color="auto" w:fill="FFFFFF"/>
        </w:rPr>
        <w:t xml:space="preserve"> P1’s hitting the </w:t>
      </w:r>
      <w:r>
        <w:rPr>
          <w:rFonts w:ascii="Garamond" w:hAnsi="Garamond"/>
          <w:shd w:val="clear" w:color="auto" w:fill="FFFFFF"/>
        </w:rPr>
        <w:t>detector</w:t>
      </w:r>
      <w:r w:rsidRPr="00006E99">
        <w:rPr>
          <w:rFonts w:ascii="Garamond" w:hAnsi="Garamond"/>
          <w:shd w:val="clear" w:color="auto" w:fill="FFFFFF"/>
        </w:rPr>
        <w:t xml:space="preserve"> </w:t>
      </w:r>
      <w:r w:rsidRPr="00006E99">
        <w:rPr>
          <w:rFonts w:ascii="Garamond" w:hAnsi="Garamond"/>
          <w:i/>
          <w:shd w:val="clear" w:color="auto" w:fill="FFFFFF"/>
        </w:rPr>
        <w:t>to</w:t>
      </w:r>
      <w:r w:rsidRPr="00006E99">
        <w:rPr>
          <w:rFonts w:ascii="Garamond" w:hAnsi="Garamond"/>
          <w:shd w:val="clear" w:color="auto" w:fill="FFFFFF"/>
        </w:rPr>
        <w:t xml:space="preserve"> P2’s hitting the </w:t>
      </w:r>
      <w:r>
        <w:rPr>
          <w:rFonts w:ascii="Garamond" w:hAnsi="Garamond"/>
          <w:shd w:val="clear" w:color="auto" w:fill="FFFFFF"/>
        </w:rPr>
        <w:t>detector</w:t>
      </w:r>
      <w:r w:rsidRPr="00006E99">
        <w:rPr>
          <w:rFonts w:ascii="Garamond" w:hAnsi="Garamond"/>
          <w:shd w:val="clear" w:color="auto" w:fill="FFFFFF"/>
        </w:rPr>
        <w:t xml:space="preserve"> or, </w:t>
      </w:r>
      <w:r w:rsidR="00055877">
        <w:rPr>
          <w:rFonts w:ascii="Garamond" w:hAnsi="Garamond"/>
          <w:shd w:val="clear" w:color="auto" w:fill="FFFFFF"/>
        </w:rPr>
        <w:t>alternatively</w:t>
      </w:r>
      <w:r w:rsidRPr="00006E99">
        <w:rPr>
          <w:rFonts w:ascii="Garamond" w:hAnsi="Garamond"/>
          <w:shd w:val="clear" w:color="auto" w:fill="FFFFFF"/>
        </w:rPr>
        <w:t xml:space="preserve">, </w:t>
      </w:r>
      <w:r w:rsidRPr="00D21DBE">
        <w:rPr>
          <w:rFonts w:ascii="Garamond" w:hAnsi="Garamond"/>
          <w:i/>
          <w:shd w:val="clear" w:color="auto" w:fill="FFFFFF"/>
        </w:rPr>
        <w:t>from</w:t>
      </w:r>
      <w:r w:rsidRPr="00006E99">
        <w:rPr>
          <w:rFonts w:ascii="Garamond" w:hAnsi="Garamond"/>
          <w:shd w:val="clear" w:color="auto" w:fill="FFFFFF"/>
        </w:rPr>
        <w:t xml:space="preserve"> P2’s hitting the </w:t>
      </w:r>
      <w:r>
        <w:rPr>
          <w:rFonts w:ascii="Garamond" w:hAnsi="Garamond"/>
          <w:shd w:val="clear" w:color="auto" w:fill="FFFFFF"/>
        </w:rPr>
        <w:t>detector</w:t>
      </w:r>
      <w:r w:rsidRPr="00006E99">
        <w:rPr>
          <w:rFonts w:ascii="Garamond" w:hAnsi="Garamond"/>
          <w:shd w:val="clear" w:color="auto" w:fill="FFFFFF"/>
        </w:rPr>
        <w:t xml:space="preserve"> </w:t>
      </w:r>
      <w:r w:rsidRPr="00D21DBE">
        <w:rPr>
          <w:rFonts w:ascii="Garamond" w:hAnsi="Garamond"/>
          <w:i/>
          <w:shd w:val="clear" w:color="auto" w:fill="FFFFFF"/>
        </w:rPr>
        <w:t>to</w:t>
      </w:r>
      <w:r w:rsidRPr="00006E99">
        <w:rPr>
          <w:rFonts w:ascii="Garamond" w:hAnsi="Garamond"/>
          <w:shd w:val="clear" w:color="auto" w:fill="FFFFFF"/>
        </w:rPr>
        <w:t xml:space="preserve"> P1’s hitting the </w:t>
      </w:r>
      <w:r>
        <w:rPr>
          <w:rFonts w:ascii="Garamond" w:hAnsi="Garamond"/>
          <w:shd w:val="clear" w:color="auto" w:fill="FFFFFF"/>
        </w:rPr>
        <w:t>detector</w:t>
      </w:r>
      <w:r w:rsidRPr="00006E99">
        <w:rPr>
          <w:rFonts w:ascii="Garamond" w:hAnsi="Garamond"/>
          <w:shd w:val="clear" w:color="auto" w:fill="FFFFFF"/>
        </w:rPr>
        <w:t xml:space="preserve">, </w:t>
      </w:r>
      <w:r w:rsidRPr="00D21DBE">
        <w:rPr>
          <w:rFonts w:ascii="Garamond" w:hAnsi="Garamond"/>
          <w:i/>
          <w:shd w:val="clear" w:color="auto" w:fill="FFFFFF"/>
        </w:rPr>
        <w:t>to</w:t>
      </w:r>
      <w:r w:rsidRPr="00006E99">
        <w:rPr>
          <w:rFonts w:ascii="Garamond" w:hAnsi="Garamond"/>
          <w:shd w:val="clear" w:color="auto" w:fill="FFFFFF"/>
        </w:rPr>
        <w:t xml:space="preserve"> P3’s being deflected from detector. </w:t>
      </w:r>
      <w:r>
        <w:rPr>
          <w:rFonts w:ascii="Garamond" w:hAnsi="Garamond"/>
          <w:shd w:val="clear" w:color="auto" w:fill="FFFFFF"/>
        </w:rPr>
        <w:t>Instead, in</w:t>
      </w:r>
      <w:r w:rsidRPr="00006E99">
        <w:rPr>
          <w:rFonts w:ascii="Garamond" w:hAnsi="Garamond"/>
          <w:shd w:val="clear" w:color="auto" w:fill="FFFFFF"/>
        </w:rPr>
        <w:t xml:space="preserve"> Universe D think from one perspective, P3’s being deflected from detector occurs </w:t>
      </w:r>
      <w:r w:rsidR="00055877">
        <w:rPr>
          <w:rFonts w:ascii="Garamond" w:hAnsi="Garamond"/>
          <w:shd w:val="clear" w:color="auto" w:fill="FFFFFF"/>
        </w:rPr>
        <w:t>earlier</w:t>
      </w:r>
      <w:r w:rsidR="00055877" w:rsidRPr="00006E99">
        <w:rPr>
          <w:rFonts w:ascii="Garamond" w:hAnsi="Garamond"/>
          <w:shd w:val="clear" w:color="auto" w:fill="FFFFFF"/>
        </w:rPr>
        <w:t xml:space="preserve"> </w:t>
      </w:r>
      <w:r w:rsidRPr="00006E99">
        <w:rPr>
          <w:rFonts w:ascii="Garamond" w:hAnsi="Garamond"/>
          <w:shd w:val="clear" w:color="auto" w:fill="FFFFFF"/>
        </w:rPr>
        <w:t xml:space="preserve">than P1’s hitting the </w:t>
      </w:r>
      <w:r>
        <w:rPr>
          <w:rFonts w:ascii="Garamond" w:hAnsi="Garamond"/>
          <w:shd w:val="clear" w:color="auto" w:fill="FFFFFF"/>
        </w:rPr>
        <w:t>detector</w:t>
      </w:r>
      <w:r w:rsidRPr="00006E99">
        <w:rPr>
          <w:rFonts w:ascii="Garamond" w:hAnsi="Garamond"/>
          <w:shd w:val="clear" w:color="auto" w:fill="FFFFFF"/>
        </w:rPr>
        <w:t xml:space="preserve"> which occurs earlier than P2’s hitting the </w:t>
      </w:r>
      <w:r>
        <w:rPr>
          <w:rFonts w:ascii="Garamond" w:hAnsi="Garamond"/>
          <w:shd w:val="clear" w:color="auto" w:fill="FFFFFF"/>
        </w:rPr>
        <w:t>detector</w:t>
      </w:r>
      <w:r w:rsidRPr="00006E99">
        <w:rPr>
          <w:rFonts w:ascii="Garamond" w:hAnsi="Garamond"/>
          <w:shd w:val="clear" w:color="auto" w:fill="FFFFFF"/>
        </w:rPr>
        <w:t xml:space="preserve">, and that from another perspective P2’s hitting the </w:t>
      </w:r>
      <w:r>
        <w:rPr>
          <w:rFonts w:ascii="Garamond" w:hAnsi="Garamond"/>
          <w:shd w:val="clear" w:color="auto" w:fill="FFFFFF"/>
        </w:rPr>
        <w:t>detector</w:t>
      </w:r>
      <w:r w:rsidRPr="00006E99">
        <w:rPr>
          <w:rFonts w:ascii="Garamond" w:hAnsi="Garamond"/>
          <w:shd w:val="clear" w:color="auto" w:fill="FFFFFF"/>
        </w:rPr>
        <w:t xml:space="preserve"> occurs earlier than P1’s hitting the </w:t>
      </w:r>
      <w:r>
        <w:rPr>
          <w:rFonts w:ascii="Garamond" w:hAnsi="Garamond"/>
          <w:shd w:val="clear" w:color="auto" w:fill="FFFFFF"/>
        </w:rPr>
        <w:t>detector</w:t>
      </w:r>
      <w:r w:rsidRPr="00006E99">
        <w:rPr>
          <w:rFonts w:ascii="Garamond" w:hAnsi="Garamond"/>
          <w:shd w:val="clear" w:color="auto" w:fill="FFFFFF"/>
        </w:rPr>
        <w:t>, which occurs earlier than P3’s being deflected from detector.</w:t>
      </w:r>
    </w:p>
    <w:p w14:paraId="0B51D3FB" w14:textId="77777777" w:rsidR="00E94E4D" w:rsidRPr="00006E99" w:rsidRDefault="00E94E4D" w:rsidP="00E94E4D">
      <w:pPr>
        <w:rPr>
          <w:rFonts w:ascii="Garamond" w:hAnsi="Garamond" w:cs="Calibri"/>
          <w:b/>
          <w:u w:val="single"/>
        </w:rPr>
      </w:pPr>
      <w:r w:rsidRPr="00006E99">
        <w:rPr>
          <w:rFonts w:ascii="Garamond" w:hAnsi="Garamond" w:cs="Calibri"/>
          <w:b/>
          <w:u w:val="single"/>
        </w:rPr>
        <w:t>Universe E: Growing Block Universe:</w:t>
      </w:r>
    </w:p>
    <w:p w14:paraId="5D3DF70F" w14:textId="77777777" w:rsidR="00E94E4D" w:rsidRPr="00006E99" w:rsidRDefault="00E94E4D" w:rsidP="00A97156">
      <w:pPr>
        <w:widowControl w:val="0"/>
        <w:autoSpaceDE w:val="0"/>
        <w:autoSpaceDN w:val="0"/>
        <w:adjustRightInd w:val="0"/>
        <w:ind w:left="567" w:right="567"/>
        <w:rPr>
          <w:rFonts w:ascii="Garamond" w:hAnsi="Garamond" w:cs="Calibri"/>
        </w:rPr>
      </w:pPr>
      <w:r w:rsidRPr="00006E99">
        <w:rPr>
          <w:rFonts w:ascii="Garamond" w:hAnsi="Garamond" w:cs="Helvetica"/>
          <w:color w:val="212121"/>
          <w:shd w:val="clear" w:color="auto" w:fill="FFFFFF"/>
        </w:rPr>
        <w:t xml:space="preserve">Imagine a universe (Universe E) where new events and objects constantly come into existence. The events and objects that come into existence remain in existence, so the sum total of reality grows as new events and objects come to exist. </w:t>
      </w:r>
      <w:r w:rsidRPr="00006E99">
        <w:rPr>
          <w:rFonts w:ascii="Garamond" w:hAnsi="Garamond" w:cs="Calibri"/>
        </w:rPr>
        <w:t xml:space="preserve">In this universe </w:t>
      </w:r>
      <w:r>
        <w:rPr>
          <w:rFonts w:ascii="Garamond" w:hAnsi="Garamond" w:cs="Calibri"/>
        </w:rPr>
        <w:t xml:space="preserve">the </w:t>
      </w:r>
      <w:r w:rsidRPr="00006E99">
        <w:rPr>
          <w:rFonts w:ascii="Garamond" w:hAnsi="Garamond" w:cs="Calibri"/>
        </w:rPr>
        <w:t xml:space="preserve">set of events and objects that have just come into existence are those </w:t>
      </w:r>
      <w:r>
        <w:rPr>
          <w:rFonts w:ascii="Garamond" w:hAnsi="Garamond" w:cs="Calibri"/>
        </w:rPr>
        <w:t xml:space="preserve">that are in the </w:t>
      </w:r>
      <w:r w:rsidRPr="00006E99">
        <w:rPr>
          <w:rFonts w:ascii="Garamond" w:hAnsi="Garamond" w:cs="Calibri"/>
        </w:rPr>
        <w:t xml:space="preserve">present. </w:t>
      </w:r>
      <w:r>
        <w:rPr>
          <w:rFonts w:ascii="Garamond" w:hAnsi="Garamond" w:cs="Calibri"/>
        </w:rPr>
        <w:t>A</w:t>
      </w:r>
      <w:r w:rsidRPr="00006E99">
        <w:rPr>
          <w:rFonts w:ascii="Garamond" w:hAnsi="Garamond" w:cs="Calibri"/>
        </w:rPr>
        <w:t xml:space="preserve">s new events and objects come into existence, already existing events and objects become part of the past. </w:t>
      </w:r>
      <w:r>
        <w:rPr>
          <w:rFonts w:ascii="Garamond" w:hAnsi="Garamond" w:cs="Calibri"/>
        </w:rPr>
        <w:t>N</w:t>
      </w:r>
      <w:r w:rsidRPr="00006E99">
        <w:rPr>
          <w:rFonts w:ascii="Garamond" w:hAnsi="Garamond" w:cs="Calibri"/>
        </w:rPr>
        <w:t xml:space="preserve">o future events and objects exist. </w:t>
      </w:r>
    </w:p>
    <w:p w14:paraId="5AD62308" w14:textId="227ADF9C" w:rsidR="00A97156" w:rsidRPr="00006E99" w:rsidRDefault="00E94E4D" w:rsidP="00817A38">
      <w:pPr>
        <w:widowControl w:val="0"/>
        <w:autoSpaceDE w:val="0"/>
        <w:autoSpaceDN w:val="0"/>
        <w:adjustRightInd w:val="0"/>
        <w:ind w:left="567" w:right="567"/>
        <w:rPr>
          <w:rFonts w:ascii="Garamond" w:hAnsi="Garamond" w:cs="Calibri"/>
        </w:rPr>
      </w:pPr>
      <w:r w:rsidRPr="00006E99">
        <w:rPr>
          <w:rFonts w:ascii="Garamond" w:hAnsi="Garamond" w:cs="Calibri"/>
        </w:rPr>
        <w:t>For example, in Universe E there are two particles, P1 and P2. In this universe, there is an event of P1 hitting a particle detector, and an event of P2 hitting that particle detector. When the event of P1 hitting the detector has just come into existence, the event of P2 hitting the detector does not exist; but when the event of P2 hitting the detector has just come into existence, the event of P1 hitting the detector</w:t>
      </w:r>
      <w:r>
        <w:rPr>
          <w:rFonts w:ascii="Garamond" w:hAnsi="Garamond" w:cs="Calibri"/>
        </w:rPr>
        <w:t xml:space="preserve"> </w:t>
      </w:r>
      <w:r w:rsidRPr="00006E99">
        <w:rPr>
          <w:rFonts w:ascii="Garamond" w:hAnsi="Garamond" w:cs="Calibri"/>
        </w:rPr>
        <w:t xml:space="preserve">exists. </w:t>
      </w:r>
      <w:r>
        <w:rPr>
          <w:rFonts w:ascii="Garamond" w:hAnsi="Garamond" w:cs="Calibri"/>
        </w:rPr>
        <w:t xml:space="preserve">So </w:t>
      </w:r>
      <w:r w:rsidRPr="00006E99">
        <w:rPr>
          <w:rFonts w:ascii="Garamond" w:hAnsi="Garamond" w:cs="Calibri"/>
        </w:rPr>
        <w:t xml:space="preserve">when P1’s hitting the detector has just come into existence, P2’s hitting the detector is future and does not exist, and when P2’s hitting the detector has just come into existence, P1’s hitting the detector exists, and is past. In this universe the ordering of events that is generated via the coming into existence of new events and objects has a single, correct, direction. In this case, it goes </w:t>
      </w:r>
      <w:r w:rsidRPr="00006E99">
        <w:rPr>
          <w:rFonts w:ascii="Garamond" w:hAnsi="Garamond" w:cs="Calibri"/>
          <w:i/>
        </w:rPr>
        <w:t>from</w:t>
      </w:r>
      <w:r w:rsidRPr="00006E99">
        <w:rPr>
          <w:rFonts w:ascii="Garamond" w:hAnsi="Garamond" w:cs="Calibri"/>
        </w:rPr>
        <w:t xml:space="preserve"> P1’s hitting the detector, </w:t>
      </w:r>
      <w:r w:rsidRPr="00006E99">
        <w:rPr>
          <w:rFonts w:ascii="Garamond" w:hAnsi="Garamond" w:cs="Calibri"/>
          <w:i/>
        </w:rPr>
        <w:t>to</w:t>
      </w:r>
      <w:r w:rsidRPr="00006E99">
        <w:rPr>
          <w:rFonts w:ascii="Garamond" w:hAnsi="Garamond" w:cs="Calibri"/>
        </w:rPr>
        <w:t xml:space="preserve"> P2’s hitting the detector (not from P2’s hitting the detector to P1’s hitting the detector).</w:t>
      </w:r>
    </w:p>
    <w:p w14:paraId="2C753DE3" w14:textId="77777777" w:rsidR="00E94E4D" w:rsidRDefault="00E94E4D" w:rsidP="00E94E4D">
      <w:pPr>
        <w:rPr>
          <w:rFonts w:ascii="Garamond" w:hAnsi="Garamond" w:cs="Calibri"/>
        </w:rPr>
      </w:pPr>
      <w:r w:rsidRPr="00006E99">
        <w:rPr>
          <w:rFonts w:ascii="Garamond" w:hAnsi="Garamond"/>
          <w:b/>
          <w:u w:val="single"/>
        </w:rPr>
        <w:t>Universe F: Quantum Gravity Machian Theory</w:t>
      </w:r>
    </w:p>
    <w:p w14:paraId="28D3EF54" w14:textId="4A6EDA1C" w:rsidR="00E94E4D" w:rsidRPr="00006E99" w:rsidRDefault="00E94E4D" w:rsidP="00A97156">
      <w:pPr>
        <w:widowControl w:val="0"/>
        <w:autoSpaceDE w:val="0"/>
        <w:autoSpaceDN w:val="0"/>
        <w:adjustRightInd w:val="0"/>
        <w:ind w:left="567" w:right="567"/>
        <w:rPr>
          <w:rFonts w:ascii="Garamond" w:hAnsi="Garamond" w:cs="Calibri"/>
        </w:rPr>
      </w:pPr>
      <w:r>
        <w:rPr>
          <w:rFonts w:ascii="Garamond" w:hAnsi="Garamond" w:cs="Calibri"/>
        </w:rPr>
        <w:t>Imagine a universe (Universe F</w:t>
      </w:r>
      <w:r w:rsidRPr="00006E99">
        <w:rPr>
          <w:rFonts w:ascii="Garamond" w:hAnsi="Garamond" w:cs="Calibri"/>
        </w:rPr>
        <w:t xml:space="preserve">) </w:t>
      </w:r>
      <w:r w:rsidRPr="00006E99">
        <w:rPr>
          <w:rFonts w:ascii="Garamond" w:hAnsi="Garamond" w:cs="Helvetica"/>
          <w:color w:val="212121"/>
          <w:shd w:val="clear" w:color="auto" w:fill="FFFFFF"/>
        </w:rPr>
        <w:t>where</w:t>
      </w:r>
      <w:r>
        <w:rPr>
          <w:rFonts w:ascii="Garamond" w:hAnsi="Garamond" w:cs="Helvetica"/>
          <w:color w:val="212121"/>
          <w:shd w:val="clear" w:color="auto" w:fill="FFFFFF"/>
        </w:rPr>
        <w:t xml:space="preserve"> </w:t>
      </w:r>
      <w:proofErr w:type="gramStart"/>
      <w:r>
        <w:rPr>
          <w:rFonts w:ascii="Garamond" w:hAnsi="Garamond" w:cs="Helvetica"/>
          <w:color w:val="212121"/>
          <w:shd w:val="clear" w:color="auto" w:fill="FFFFFF"/>
        </w:rPr>
        <w:t>a single set of events exist</w:t>
      </w:r>
      <w:proofErr w:type="gramEnd"/>
      <w:r>
        <w:rPr>
          <w:rFonts w:ascii="Garamond" w:hAnsi="Garamond" w:cs="Helvetica"/>
          <w:color w:val="212121"/>
          <w:shd w:val="clear" w:color="auto" w:fill="FFFFFF"/>
        </w:rPr>
        <w:t xml:space="preserve">. All these events are equally real. The sum total of reality never grows or shrinks, so the totality of events that exist never changes. </w:t>
      </w:r>
      <w:r w:rsidRPr="00006E99">
        <w:rPr>
          <w:rFonts w:ascii="Garamond" w:hAnsi="Garamond" w:cs="Calibri"/>
        </w:rPr>
        <w:t xml:space="preserve">While all these events exist there is no </w:t>
      </w:r>
      <w:r>
        <w:rPr>
          <w:rFonts w:ascii="Garamond" w:hAnsi="Garamond" w:cs="Calibri"/>
        </w:rPr>
        <w:t xml:space="preserve">correct way to order these events in terms of relations of earlier-than and later-than. </w:t>
      </w:r>
      <w:r w:rsidRPr="00006E99">
        <w:rPr>
          <w:rFonts w:ascii="Garamond" w:hAnsi="Garamond" w:cs="Calibri"/>
        </w:rPr>
        <w:t xml:space="preserve">Instead, </w:t>
      </w:r>
      <w:r>
        <w:rPr>
          <w:rFonts w:ascii="Garamond" w:hAnsi="Garamond" w:cs="Calibri"/>
        </w:rPr>
        <w:t>U</w:t>
      </w:r>
      <w:r w:rsidRPr="00006E99">
        <w:rPr>
          <w:rFonts w:ascii="Garamond" w:hAnsi="Garamond" w:cs="Calibri"/>
        </w:rPr>
        <w:t xml:space="preserve">niverse </w:t>
      </w:r>
      <w:r>
        <w:rPr>
          <w:rFonts w:ascii="Garamond" w:hAnsi="Garamond" w:cs="Calibri"/>
        </w:rPr>
        <w:t>F</w:t>
      </w:r>
      <w:r w:rsidRPr="00006E99">
        <w:rPr>
          <w:rFonts w:ascii="Garamond" w:hAnsi="Garamond" w:cs="Calibri"/>
        </w:rPr>
        <w:t xml:space="preserve"> is like a deck of cards. Each card represents all the events that bear purely spatial relations to one another. </w:t>
      </w:r>
      <w:r>
        <w:rPr>
          <w:rFonts w:ascii="Garamond" w:hAnsi="Garamond" w:cs="Calibri"/>
        </w:rPr>
        <w:t>Purely s</w:t>
      </w:r>
      <w:r w:rsidRPr="00006E99">
        <w:rPr>
          <w:rFonts w:ascii="Garamond" w:hAnsi="Garamond" w:cs="Calibri"/>
        </w:rPr>
        <w:t xml:space="preserve">patial relations are relations such as Mike being three feet from Lily, or Boston being </w:t>
      </w:r>
      <w:r>
        <w:rPr>
          <w:rFonts w:ascii="Garamond" w:hAnsi="Garamond" w:cs="Calibri"/>
        </w:rPr>
        <w:t>16</w:t>
      </w:r>
      <w:r w:rsidRPr="00006E99">
        <w:rPr>
          <w:rFonts w:ascii="Garamond" w:hAnsi="Garamond" w:cs="Calibri"/>
        </w:rPr>
        <w:t>000kms from Sydney. In Universe F, the only distance relations that exist are spatial distance relations.</w:t>
      </w:r>
      <w:r>
        <w:rPr>
          <w:rFonts w:ascii="Garamond" w:hAnsi="Garamond" w:cs="Calibri"/>
        </w:rPr>
        <w:t xml:space="preserve"> There are no tempo</w:t>
      </w:r>
      <w:r w:rsidR="0047145C">
        <w:rPr>
          <w:rFonts w:ascii="Garamond" w:hAnsi="Garamond" w:cs="Calibri"/>
        </w:rPr>
        <w:t>r</w:t>
      </w:r>
      <w:r>
        <w:rPr>
          <w:rFonts w:ascii="Garamond" w:hAnsi="Garamond" w:cs="Calibri"/>
        </w:rPr>
        <w:t>al distance relations.</w:t>
      </w:r>
      <w:r w:rsidRPr="00006E99">
        <w:rPr>
          <w:rFonts w:ascii="Garamond" w:hAnsi="Garamond" w:cs="Calibri"/>
        </w:rPr>
        <w:t xml:space="preserve"> So each ‘card’ represents all the events that are spatially separated from one another, and which bear no other distance relations to one another. </w:t>
      </w:r>
      <w:r>
        <w:rPr>
          <w:rFonts w:ascii="Garamond" w:hAnsi="Garamond" w:cs="Calibri"/>
        </w:rPr>
        <w:t>In</w:t>
      </w:r>
      <w:r w:rsidRPr="00006E99">
        <w:rPr>
          <w:rFonts w:ascii="Garamond" w:hAnsi="Garamond" w:cs="Calibri"/>
        </w:rPr>
        <w:t xml:space="preserve"> Universe F all </w:t>
      </w:r>
      <w:r>
        <w:rPr>
          <w:rFonts w:ascii="Garamond" w:hAnsi="Garamond" w:cs="Calibri"/>
        </w:rPr>
        <w:t xml:space="preserve">the </w:t>
      </w:r>
      <w:r w:rsidRPr="00006E99">
        <w:rPr>
          <w:rFonts w:ascii="Garamond" w:hAnsi="Garamond" w:cs="Calibri"/>
        </w:rPr>
        <w:t xml:space="preserve">events </w:t>
      </w:r>
      <w:r>
        <w:rPr>
          <w:rFonts w:ascii="Garamond" w:hAnsi="Garamond" w:cs="Calibri"/>
        </w:rPr>
        <w:t xml:space="preserve">‘on the same card’ </w:t>
      </w:r>
      <w:r w:rsidRPr="00006E99">
        <w:rPr>
          <w:rFonts w:ascii="Garamond" w:hAnsi="Garamond" w:cs="Calibri"/>
        </w:rPr>
        <w:lastRenderedPageBreak/>
        <w:t xml:space="preserve">occur simultaneously. While there is a fact of the matter regarding the spatial relations between objects and events located on the same card, there is no fact of the matter as to the order of the cards. Any way of ordering the cards is just as good as any other way. Because of this, there is no fact of the matter about the distance relations between events on </w:t>
      </w:r>
      <w:r>
        <w:rPr>
          <w:rFonts w:ascii="Garamond" w:hAnsi="Garamond" w:cs="Calibri"/>
        </w:rPr>
        <w:t>different</w:t>
      </w:r>
      <w:r w:rsidRPr="00006E99">
        <w:rPr>
          <w:rFonts w:ascii="Garamond" w:hAnsi="Garamond" w:cs="Calibri"/>
        </w:rPr>
        <w:t xml:space="preserve"> cards.</w:t>
      </w:r>
    </w:p>
    <w:p w14:paraId="507D151E" w14:textId="6CB6EF9C" w:rsidR="001929C6" w:rsidRDefault="00E94E4D" w:rsidP="00817A38">
      <w:pPr>
        <w:ind w:left="567" w:right="567"/>
        <w:rPr>
          <w:rFonts w:ascii="Garamond" w:hAnsi="Garamond" w:cs="Calibri"/>
        </w:rPr>
      </w:pPr>
      <w:r w:rsidRPr="00006E99">
        <w:rPr>
          <w:rFonts w:ascii="Garamond" w:hAnsi="Garamond" w:cs="Calibri"/>
        </w:rPr>
        <w:t xml:space="preserve">For example, in Universe F there are three particles, P1, P2 and P3. In this universe, there is an event of P1 hitting a particle detector, an event of P2 hitting that particle detector, and an event of P3 being deflected by that particle detector. The event of P1 hitting the detector and the event of P3 being deflected from the detector bear spatial relations to each other. So there is a fact of the matter as to spatial distance between P1’s hitting the detector and </w:t>
      </w:r>
      <w:proofErr w:type="gramStart"/>
      <w:r w:rsidRPr="00006E99">
        <w:rPr>
          <w:rFonts w:ascii="Garamond" w:hAnsi="Garamond" w:cs="Calibri"/>
        </w:rPr>
        <w:t>P3’s being</w:t>
      </w:r>
      <w:proofErr w:type="gramEnd"/>
      <w:r w:rsidRPr="00006E99">
        <w:rPr>
          <w:rFonts w:ascii="Garamond" w:hAnsi="Garamond" w:cs="Calibri"/>
        </w:rPr>
        <w:t xml:space="preserve"> deflected by </w:t>
      </w:r>
      <w:r>
        <w:rPr>
          <w:rFonts w:ascii="Garamond" w:hAnsi="Garamond" w:cs="Calibri"/>
        </w:rPr>
        <w:t>the</w:t>
      </w:r>
      <w:r w:rsidRPr="00006E99">
        <w:rPr>
          <w:rFonts w:ascii="Garamond" w:hAnsi="Garamond" w:cs="Calibri"/>
        </w:rPr>
        <w:t xml:space="preserve"> detector. So we can say how far away P1 is, from P3, when each encounters the detector. </w:t>
      </w:r>
      <w:r>
        <w:rPr>
          <w:rFonts w:ascii="Garamond" w:hAnsi="Garamond" w:cs="Calibri"/>
        </w:rPr>
        <w:t>These</w:t>
      </w:r>
      <w:r w:rsidRPr="00006E99">
        <w:rPr>
          <w:rFonts w:ascii="Garamond" w:hAnsi="Garamond" w:cs="Calibri"/>
        </w:rPr>
        <w:t xml:space="preserve"> two events occur simultaneously. But the event of P2 hitting the detector does not occur simultaneously with either P1 hitting the detector or P3 being deflected by the detector. P2’s hitting the detector is, as it were, on a different card from P1’s hitting the detector and </w:t>
      </w:r>
      <w:proofErr w:type="gramStart"/>
      <w:r w:rsidRPr="00006E99">
        <w:rPr>
          <w:rFonts w:ascii="Garamond" w:hAnsi="Garamond" w:cs="Calibri"/>
        </w:rPr>
        <w:t>P3’s being</w:t>
      </w:r>
      <w:proofErr w:type="gramEnd"/>
      <w:r w:rsidRPr="00006E99">
        <w:rPr>
          <w:rFonts w:ascii="Garamond" w:hAnsi="Garamond" w:cs="Calibri"/>
        </w:rPr>
        <w:t xml:space="preserve"> deflected by the detector. So there is no fact of the matter regarding the distance between P1’s hitting the detector and P2’s hitting the detector, or between </w:t>
      </w:r>
      <w:proofErr w:type="gramStart"/>
      <w:r w:rsidRPr="00006E99">
        <w:rPr>
          <w:rFonts w:ascii="Garamond" w:hAnsi="Garamond" w:cs="Calibri"/>
        </w:rPr>
        <w:t>P3’s being</w:t>
      </w:r>
      <w:proofErr w:type="gramEnd"/>
      <w:r w:rsidRPr="00006E99">
        <w:rPr>
          <w:rFonts w:ascii="Garamond" w:hAnsi="Garamond" w:cs="Calibri"/>
        </w:rPr>
        <w:t xml:space="preserve"> deflected by the detector and P2’s hitting the detector. Nor is there any fact of the matter which order these events occur in. It is no more true to say that first P3 is deflected from the detector, and </w:t>
      </w:r>
      <w:r>
        <w:rPr>
          <w:rFonts w:ascii="Garamond" w:hAnsi="Garamond" w:cs="Calibri"/>
        </w:rPr>
        <w:t>later</w:t>
      </w:r>
      <w:r w:rsidRPr="00006E99">
        <w:rPr>
          <w:rFonts w:ascii="Garamond" w:hAnsi="Garamond" w:cs="Calibri"/>
        </w:rPr>
        <w:t xml:space="preserve">, P2 hits the detector, than it is to say that first P2 hits the detector, and </w:t>
      </w:r>
      <w:r>
        <w:rPr>
          <w:rFonts w:ascii="Garamond" w:hAnsi="Garamond" w:cs="Calibri"/>
        </w:rPr>
        <w:t>later</w:t>
      </w:r>
      <w:r w:rsidRPr="00006E99">
        <w:rPr>
          <w:rFonts w:ascii="Garamond" w:hAnsi="Garamond" w:cs="Calibri"/>
        </w:rPr>
        <w:t xml:space="preserve">, P3 is deflected by the detector. And that is true for all events in Universe F that are not simultaneous with one another. </w:t>
      </w:r>
      <w:r>
        <w:rPr>
          <w:rFonts w:ascii="Garamond" w:hAnsi="Garamond" w:cs="Calibri"/>
        </w:rPr>
        <w:t xml:space="preserve">Any way of ordering non-simultaneous events is equally good. </w:t>
      </w:r>
    </w:p>
    <w:p w14:paraId="0234CA35" w14:textId="77777777" w:rsidR="00E96DEF" w:rsidRDefault="00E96DEF" w:rsidP="00BB4B82">
      <w:pPr>
        <w:spacing w:after="0" w:line="360" w:lineRule="auto"/>
        <w:jc w:val="both"/>
        <w:rPr>
          <w:rFonts w:ascii="Garamond" w:hAnsi="Garamond"/>
        </w:rPr>
      </w:pPr>
    </w:p>
    <w:p w14:paraId="7D275C89" w14:textId="398B3308" w:rsidR="004C69EB" w:rsidRPr="00026E18" w:rsidRDefault="00CE399E" w:rsidP="0077182C">
      <w:pPr>
        <w:keepNext/>
        <w:spacing w:after="0" w:line="360" w:lineRule="auto"/>
        <w:jc w:val="both"/>
        <w:rPr>
          <w:rFonts w:ascii="Garamond" w:hAnsi="Garamond"/>
          <w:b/>
        </w:rPr>
      </w:pPr>
      <w:r w:rsidRPr="00026E18">
        <w:rPr>
          <w:rFonts w:ascii="Garamond" w:hAnsi="Garamond"/>
          <w:b/>
        </w:rPr>
        <w:t>Experiment</w:t>
      </w:r>
      <w:r w:rsidR="004C69EB" w:rsidRPr="00026E18">
        <w:rPr>
          <w:rFonts w:ascii="Garamond" w:hAnsi="Garamond"/>
          <w:b/>
        </w:rPr>
        <w:t xml:space="preserve"> 2:</w:t>
      </w:r>
    </w:p>
    <w:p w14:paraId="6A15E608" w14:textId="77777777" w:rsidR="004C69EB" w:rsidRPr="00026E18" w:rsidRDefault="004C69EB" w:rsidP="0077182C">
      <w:pPr>
        <w:keepNext/>
        <w:spacing w:after="0" w:line="360" w:lineRule="auto"/>
        <w:jc w:val="both"/>
        <w:rPr>
          <w:rFonts w:ascii="Garamond" w:hAnsi="Garamond"/>
          <w:b/>
        </w:rPr>
      </w:pPr>
    </w:p>
    <w:p w14:paraId="1AD0E096" w14:textId="3FD66477" w:rsidR="004C69EB" w:rsidRPr="00026E18" w:rsidRDefault="004C69EB" w:rsidP="0077182C">
      <w:pPr>
        <w:keepNext/>
        <w:spacing w:after="0" w:line="360" w:lineRule="auto"/>
        <w:jc w:val="both"/>
        <w:rPr>
          <w:rFonts w:ascii="Garamond" w:hAnsi="Garamond"/>
          <w:b/>
        </w:rPr>
      </w:pPr>
      <w:r w:rsidRPr="00026E18">
        <w:rPr>
          <w:rFonts w:ascii="Garamond" w:hAnsi="Garamond"/>
          <w:b/>
        </w:rPr>
        <w:t>3.2</w:t>
      </w:r>
      <w:r w:rsidR="00D8774F">
        <w:rPr>
          <w:rFonts w:ascii="Garamond" w:hAnsi="Garamond"/>
          <w:b/>
        </w:rPr>
        <w:t xml:space="preserve"> Method</w:t>
      </w:r>
    </w:p>
    <w:p w14:paraId="5A44ABA3" w14:textId="77777777" w:rsidR="004C69EB" w:rsidRDefault="004C69EB" w:rsidP="0077182C">
      <w:pPr>
        <w:keepNext/>
        <w:spacing w:after="0" w:line="360" w:lineRule="auto"/>
        <w:jc w:val="both"/>
        <w:rPr>
          <w:rFonts w:ascii="Garamond" w:hAnsi="Garamond"/>
        </w:rPr>
      </w:pPr>
    </w:p>
    <w:p w14:paraId="293B4675" w14:textId="149C0D99" w:rsidR="00BD687E" w:rsidRPr="00D017AE" w:rsidRDefault="00BD687E" w:rsidP="00BD687E">
      <w:pPr>
        <w:pStyle w:val="Normal1"/>
        <w:widowControl w:val="0"/>
        <w:spacing w:after="0" w:line="360" w:lineRule="auto"/>
        <w:rPr>
          <w:rFonts w:ascii="Garamond" w:eastAsia="Garamond" w:hAnsi="Garamond" w:cs="Garamond"/>
          <w:i/>
        </w:rPr>
      </w:pPr>
      <w:r>
        <w:rPr>
          <w:rFonts w:ascii="Garamond" w:eastAsia="Garamond" w:hAnsi="Garamond" w:cs="Garamond"/>
          <w:i/>
        </w:rPr>
        <w:t>3.2</w:t>
      </w:r>
      <w:r w:rsidRPr="00D017AE">
        <w:rPr>
          <w:rFonts w:ascii="Garamond" w:eastAsia="Garamond" w:hAnsi="Garamond" w:cs="Garamond"/>
          <w:i/>
        </w:rPr>
        <w:t>.1 Participants</w:t>
      </w:r>
    </w:p>
    <w:p w14:paraId="620ACD0B" w14:textId="77777777" w:rsidR="00BD687E" w:rsidRPr="00D017AE" w:rsidRDefault="00BD687E" w:rsidP="00BD687E">
      <w:pPr>
        <w:pStyle w:val="Normal1"/>
        <w:widowControl w:val="0"/>
        <w:spacing w:after="0" w:line="360" w:lineRule="auto"/>
        <w:rPr>
          <w:rFonts w:ascii="Garamond" w:eastAsia="Garamond" w:hAnsi="Garamond" w:cs="Garamond"/>
        </w:rPr>
      </w:pPr>
    </w:p>
    <w:p w14:paraId="77BDE34B" w14:textId="5EE1162C" w:rsidR="008F6C34" w:rsidRDefault="008F6C34" w:rsidP="008F6C34">
      <w:pPr>
        <w:pStyle w:val="Normal1"/>
        <w:widowControl w:val="0"/>
        <w:spacing w:after="0" w:line="360" w:lineRule="auto"/>
        <w:rPr>
          <w:rFonts w:ascii="Garamond" w:eastAsia="Garamond" w:hAnsi="Garamond" w:cs="Garamond"/>
        </w:rPr>
      </w:pPr>
      <w:r>
        <w:rPr>
          <w:rFonts w:ascii="Garamond" w:eastAsia="Garamond" w:hAnsi="Garamond" w:cs="Garamond"/>
        </w:rPr>
        <w:t>600</w:t>
      </w:r>
      <w:r w:rsidRPr="00D017AE">
        <w:rPr>
          <w:rFonts w:ascii="Garamond" w:eastAsia="Garamond" w:hAnsi="Garamond" w:cs="Garamond"/>
        </w:rPr>
        <w:t xml:space="preserve"> people participated in the study. Participants were U.S. residents, recruited and tested online using Amazon Mechan</w:t>
      </w:r>
      <w:r>
        <w:rPr>
          <w:rFonts w:ascii="Garamond" w:eastAsia="Garamond" w:hAnsi="Garamond" w:cs="Garamond"/>
        </w:rPr>
        <w:t>ical Turk, and compensated $2 for approximately 20</w:t>
      </w:r>
      <w:r w:rsidRPr="00D017AE">
        <w:rPr>
          <w:rFonts w:ascii="Garamond" w:eastAsia="Garamond" w:hAnsi="Garamond" w:cs="Garamond"/>
        </w:rPr>
        <w:t xml:space="preserve"> minutes of their time. </w:t>
      </w:r>
      <w:r>
        <w:rPr>
          <w:rFonts w:ascii="Garamond" w:eastAsia="Garamond" w:hAnsi="Garamond" w:cs="Garamond"/>
        </w:rPr>
        <w:t>8</w:t>
      </w:r>
      <w:r w:rsidR="0083314C">
        <w:rPr>
          <w:rFonts w:ascii="Garamond" w:eastAsia="Garamond" w:hAnsi="Garamond" w:cs="Garamond"/>
        </w:rPr>
        <w:t>7</w:t>
      </w:r>
      <w:r w:rsidRPr="00D017AE">
        <w:rPr>
          <w:rFonts w:ascii="Garamond" w:eastAsia="Garamond" w:hAnsi="Garamond" w:cs="Garamond"/>
        </w:rPr>
        <w:t xml:space="preserve"> participants had to be excluded for failing to follow task instructions. This means that they failed to answer the questions</w:t>
      </w:r>
      <w:r>
        <w:rPr>
          <w:rFonts w:ascii="Garamond" w:eastAsia="Garamond" w:hAnsi="Garamond" w:cs="Garamond"/>
        </w:rPr>
        <w:t xml:space="preserve"> (6</w:t>
      </w:r>
      <w:r w:rsidR="0080136C">
        <w:rPr>
          <w:rFonts w:ascii="Garamond" w:eastAsia="Garamond" w:hAnsi="Garamond" w:cs="Garamond"/>
        </w:rPr>
        <w:t>9</w:t>
      </w:r>
      <w:r>
        <w:rPr>
          <w:rFonts w:ascii="Garamond" w:eastAsia="Garamond" w:hAnsi="Garamond" w:cs="Garamond"/>
        </w:rPr>
        <w:t>)</w:t>
      </w:r>
      <w:r w:rsidRPr="00D017AE">
        <w:rPr>
          <w:rFonts w:ascii="Garamond" w:eastAsia="Garamond" w:hAnsi="Garamond" w:cs="Garamond"/>
        </w:rPr>
        <w:t>, or failed an attentional check question</w:t>
      </w:r>
      <w:r>
        <w:rPr>
          <w:rFonts w:ascii="Garamond" w:eastAsia="Garamond" w:hAnsi="Garamond" w:cs="Garamond"/>
        </w:rPr>
        <w:t xml:space="preserve"> (18)</w:t>
      </w:r>
      <w:r w:rsidRPr="00D017AE">
        <w:rPr>
          <w:rFonts w:ascii="Garamond" w:eastAsia="Garamond" w:hAnsi="Garamond" w:cs="Garamond"/>
        </w:rPr>
        <w:t>. The rema</w:t>
      </w:r>
      <w:r>
        <w:rPr>
          <w:rFonts w:ascii="Garamond" w:eastAsia="Garamond" w:hAnsi="Garamond" w:cs="Garamond"/>
        </w:rPr>
        <w:t>ining sample was composed of 51</w:t>
      </w:r>
      <w:r w:rsidR="0080136C">
        <w:rPr>
          <w:rFonts w:ascii="Garamond" w:eastAsia="Garamond" w:hAnsi="Garamond" w:cs="Garamond"/>
        </w:rPr>
        <w:t>3</w:t>
      </w:r>
      <w:r w:rsidRPr="00D017AE">
        <w:rPr>
          <w:rFonts w:ascii="Garamond" w:eastAsia="Garamond" w:hAnsi="Garamond" w:cs="Garamond"/>
        </w:rPr>
        <w:t xml:space="preserve"> particip</w:t>
      </w:r>
      <w:r>
        <w:rPr>
          <w:rFonts w:ascii="Garamond" w:eastAsia="Garamond" w:hAnsi="Garamond" w:cs="Garamond"/>
        </w:rPr>
        <w:t>ants (aged 20-71; 195 female; 1</w:t>
      </w:r>
      <w:r w:rsidRPr="00D017AE">
        <w:rPr>
          <w:rFonts w:ascii="Garamond" w:eastAsia="Garamond" w:hAnsi="Garamond" w:cs="Garamond"/>
        </w:rPr>
        <w:t xml:space="preserve"> prefer not to answe</w:t>
      </w:r>
      <w:r>
        <w:rPr>
          <w:rFonts w:ascii="Garamond" w:eastAsia="Garamond" w:hAnsi="Garamond" w:cs="Garamond"/>
        </w:rPr>
        <w:t>r). Mean age 35.21 (SD = 10.59</w:t>
      </w:r>
      <w:r w:rsidRPr="00D017AE">
        <w:rPr>
          <w:rFonts w:ascii="Garamond" w:eastAsia="Garamond" w:hAnsi="Garamond" w:cs="Garamond"/>
        </w:rPr>
        <w:t xml:space="preserve">). Ethics approval for this study was obtained from the [blanked] Human Research Ethics Committee. Informed consent was obtained from all participants prior to testing. The survey was conducted online using </w:t>
      </w:r>
      <w:proofErr w:type="spellStart"/>
      <w:r w:rsidRPr="00D017AE">
        <w:rPr>
          <w:rFonts w:ascii="Garamond" w:eastAsia="Garamond" w:hAnsi="Garamond" w:cs="Garamond"/>
        </w:rPr>
        <w:t>Qualtrics</w:t>
      </w:r>
      <w:proofErr w:type="spellEnd"/>
      <w:r w:rsidRPr="00D017AE">
        <w:rPr>
          <w:rFonts w:ascii="Garamond" w:eastAsia="Garamond" w:hAnsi="Garamond" w:cs="Garamond"/>
        </w:rPr>
        <w:t>.</w:t>
      </w:r>
    </w:p>
    <w:p w14:paraId="7E62A405" w14:textId="77777777" w:rsidR="00BD687E" w:rsidRDefault="00BD687E" w:rsidP="00BB4B82">
      <w:pPr>
        <w:spacing w:after="0" w:line="360" w:lineRule="auto"/>
        <w:jc w:val="both"/>
        <w:rPr>
          <w:rFonts w:ascii="Garamond" w:hAnsi="Garamond"/>
        </w:rPr>
      </w:pPr>
    </w:p>
    <w:p w14:paraId="59FE0E64" w14:textId="423B8E5A" w:rsidR="00D8774F" w:rsidRPr="00D017AE" w:rsidRDefault="00D8774F" w:rsidP="00D60C83">
      <w:pPr>
        <w:pStyle w:val="Normal1"/>
        <w:keepNext/>
        <w:widowControl w:val="0"/>
        <w:spacing w:after="0" w:line="360" w:lineRule="auto"/>
        <w:rPr>
          <w:rFonts w:ascii="Garamond" w:eastAsia="Garamond" w:hAnsi="Garamond" w:cs="Garamond"/>
          <w:i/>
        </w:rPr>
      </w:pPr>
      <w:r>
        <w:rPr>
          <w:rFonts w:ascii="Garamond" w:eastAsia="Garamond" w:hAnsi="Garamond" w:cs="Garamond"/>
          <w:i/>
        </w:rPr>
        <w:lastRenderedPageBreak/>
        <w:t>3.2</w:t>
      </w:r>
      <w:r w:rsidRPr="00D017AE">
        <w:rPr>
          <w:rFonts w:ascii="Garamond" w:eastAsia="Garamond" w:hAnsi="Garamond" w:cs="Garamond"/>
          <w:i/>
        </w:rPr>
        <w:t>.2 Materials and Procedure</w:t>
      </w:r>
    </w:p>
    <w:p w14:paraId="550D5269" w14:textId="77777777" w:rsidR="00026E18" w:rsidRDefault="00026E18" w:rsidP="00D60C83">
      <w:pPr>
        <w:keepNext/>
        <w:spacing w:after="0" w:line="360" w:lineRule="auto"/>
        <w:jc w:val="both"/>
        <w:rPr>
          <w:rFonts w:ascii="Garamond" w:hAnsi="Garamond"/>
        </w:rPr>
      </w:pPr>
    </w:p>
    <w:p w14:paraId="2317C476" w14:textId="77777777" w:rsidR="00C66A6E" w:rsidRDefault="000D2EB7" w:rsidP="008B04CF">
      <w:pPr>
        <w:spacing w:after="0" w:line="360" w:lineRule="auto"/>
        <w:rPr>
          <w:rFonts w:ascii="Garamond" w:hAnsi="Garamond"/>
        </w:rPr>
      </w:pPr>
      <w:r>
        <w:rPr>
          <w:rFonts w:ascii="Garamond" w:hAnsi="Garamond"/>
        </w:rPr>
        <w:t xml:space="preserve">It is difficult to target participants’ naïve </w:t>
      </w:r>
      <w:r w:rsidR="00C665FC">
        <w:rPr>
          <w:rFonts w:ascii="Garamond" w:hAnsi="Garamond"/>
        </w:rPr>
        <w:t xml:space="preserve">theory </w:t>
      </w:r>
      <w:r>
        <w:rPr>
          <w:rFonts w:ascii="Garamond" w:hAnsi="Garamond"/>
        </w:rPr>
        <w:t>of time, since it is difficult to know whether the</w:t>
      </w:r>
      <w:r w:rsidR="00C665FC">
        <w:rPr>
          <w:rFonts w:ascii="Garamond" w:hAnsi="Garamond"/>
        </w:rPr>
        <w:t xml:space="preserve">ir extant theory is </w:t>
      </w:r>
      <w:r>
        <w:rPr>
          <w:rFonts w:ascii="Garamond" w:hAnsi="Garamond"/>
        </w:rPr>
        <w:t>the result of sophisticated learnin</w:t>
      </w:r>
      <w:r w:rsidR="00C665FC">
        <w:rPr>
          <w:rFonts w:ascii="Garamond" w:hAnsi="Garamond"/>
        </w:rPr>
        <w:t xml:space="preserve">g, and hence is a sophisticated theory, or not. </w:t>
      </w:r>
      <w:r w:rsidR="00E50759">
        <w:rPr>
          <w:rFonts w:ascii="Garamond" w:hAnsi="Garamond"/>
        </w:rPr>
        <w:t xml:space="preserve">We reasoned, however, that there should be a correlation between people deploying a sophisticated theory and (a) levels of education, (b) having some understanding of what science tells us about the nature of time, and (c) thinking it likely that science will discover that our universe is as they take it to be. We reasoned that there would be a correlation between people deploying a naïve theory and </w:t>
      </w:r>
      <w:r w:rsidR="00E80718">
        <w:rPr>
          <w:rFonts w:ascii="Garamond" w:hAnsi="Garamond"/>
        </w:rPr>
        <w:t xml:space="preserve">(d) it </w:t>
      </w:r>
      <w:r w:rsidR="00E50759">
        <w:rPr>
          <w:rFonts w:ascii="Garamond" w:hAnsi="Garamond"/>
        </w:rPr>
        <w:t>seeming obvious that our universe is as their preferred model says it is.</w:t>
      </w:r>
    </w:p>
    <w:p w14:paraId="424D65C5" w14:textId="56999E75" w:rsidR="00E50759" w:rsidRDefault="00E50759" w:rsidP="008F3DB0">
      <w:pPr>
        <w:spacing w:after="0" w:line="360" w:lineRule="auto"/>
        <w:ind w:firstLine="567"/>
        <w:rPr>
          <w:rFonts w:ascii="Garamond" w:hAnsi="Garamond"/>
        </w:rPr>
      </w:pPr>
      <w:r>
        <w:rPr>
          <w:rFonts w:ascii="Garamond" w:hAnsi="Garamond"/>
        </w:rPr>
        <w:t xml:space="preserve">Given that current popular science </w:t>
      </w:r>
      <w:r w:rsidR="00E80718">
        <w:rPr>
          <w:rFonts w:ascii="Garamond" w:hAnsi="Garamond"/>
        </w:rPr>
        <w:t xml:space="preserve">is best thought of as suggesting that time is </w:t>
      </w:r>
      <w:r w:rsidR="00E80718" w:rsidRPr="00C66A6E">
        <w:rPr>
          <w:rFonts w:ascii="Garamond" w:hAnsi="Garamond"/>
          <w:i/>
        </w:rPr>
        <w:t>not</w:t>
      </w:r>
      <w:r w:rsidR="00E80718">
        <w:rPr>
          <w:rFonts w:ascii="Garamond" w:hAnsi="Garamond"/>
        </w:rPr>
        <w:t xml:space="preserve"> dynamical, it seems most likely that if participants have a sophisticated theory that supplants a naïve theory, that sophisticated theory will be more likely to be non-dynamical than dynamical. </w:t>
      </w:r>
      <w:r w:rsidR="00F1732C">
        <w:rPr>
          <w:rFonts w:ascii="Garamond" w:hAnsi="Garamond"/>
        </w:rPr>
        <w:t>Moreover</w:t>
      </w:r>
      <w:r w:rsidR="00C277B6">
        <w:rPr>
          <w:rFonts w:ascii="Garamond" w:hAnsi="Garamond"/>
        </w:rPr>
        <w:t>,</w:t>
      </w:r>
      <w:r w:rsidR="00F1732C">
        <w:rPr>
          <w:rFonts w:ascii="Garamond" w:hAnsi="Garamond"/>
        </w:rPr>
        <w:t xml:space="preserve"> if, as we hypothesised, most people</w:t>
      </w:r>
      <w:r w:rsidR="005D2099">
        <w:rPr>
          <w:rFonts w:ascii="Garamond" w:hAnsi="Garamond"/>
        </w:rPr>
        <w:t xml:space="preserve">’s naïve theory is dynamical, </w:t>
      </w:r>
      <w:r w:rsidR="00F1732C">
        <w:rPr>
          <w:rFonts w:ascii="Garamond" w:hAnsi="Garamond"/>
        </w:rPr>
        <w:t xml:space="preserve">then </w:t>
      </w:r>
      <w:r w:rsidR="00C277B6">
        <w:rPr>
          <w:rFonts w:ascii="Garamond" w:hAnsi="Garamond"/>
        </w:rPr>
        <w:t xml:space="preserve">it is more likely that a sophisticated theory will supplant a naïve dynamical theory than a naïve non-dynamical theory. </w:t>
      </w:r>
      <w:r w:rsidR="00F1732C">
        <w:rPr>
          <w:rFonts w:ascii="Garamond" w:hAnsi="Garamond"/>
        </w:rPr>
        <w:t xml:space="preserve">If that is right, then we should expect that amongst those who </w:t>
      </w:r>
      <w:r w:rsidR="00C277B6">
        <w:rPr>
          <w:rFonts w:ascii="Garamond" w:hAnsi="Garamond"/>
        </w:rPr>
        <w:t>deploy</w:t>
      </w:r>
      <w:r w:rsidR="00F1732C">
        <w:rPr>
          <w:rFonts w:ascii="Garamond" w:hAnsi="Garamond"/>
        </w:rPr>
        <w:t xml:space="preserve"> a naïve theory</w:t>
      </w:r>
      <w:r w:rsidR="00C277B6">
        <w:rPr>
          <w:rFonts w:ascii="Garamond" w:hAnsi="Garamond"/>
        </w:rPr>
        <w:t xml:space="preserve">, </w:t>
      </w:r>
      <w:r w:rsidR="00F1732C">
        <w:rPr>
          <w:rFonts w:ascii="Garamond" w:hAnsi="Garamond"/>
        </w:rPr>
        <w:t xml:space="preserve">a greater percentage </w:t>
      </w:r>
      <w:proofErr w:type="gramStart"/>
      <w:r w:rsidR="00F1732C">
        <w:rPr>
          <w:rFonts w:ascii="Garamond" w:hAnsi="Garamond"/>
        </w:rPr>
        <w:t>will</w:t>
      </w:r>
      <w:proofErr w:type="gramEnd"/>
      <w:r w:rsidR="00F1732C">
        <w:rPr>
          <w:rFonts w:ascii="Garamond" w:hAnsi="Garamond"/>
        </w:rPr>
        <w:t xml:space="preserve"> have a dynamical theory, than the percentage of people who have an extant dynamical theory. </w:t>
      </w:r>
      <w:r w:rsidR="008F3DB0">
        <w:rPr>
          <w:rFonts w:ascii="Garamond" w:hAnsi="Garamond"/>
        </w:rPr>
        <w:t xml:space="preserve">For many people with an extant theory will have a sophisticated theory, and a sophisticated theory is more likely to be non-dynamical than is a naïve theory. </w:t>
      </w:r>
      <w:r w:rsidR="00F1732C">
        <w:rPr>
          <w:rFonts w:ascii="Garamond" w:hAnsi="Garamond"/>
        </w:rPr>
        <w:t xml:space="preserve">If that is the case, </w:t>
      </w:r>
      <w:r>
        <w:rPr>
          <w:rFonts w:ascii="Garamond" w:hAnsi="Garamond"/>
        </w:rPr>
        <w:t xml:space="preserve">we would expect </w:t>
      </w:r>
      <w:r w:rsidR="00E80718">
        <w:rPr>
          <w:rFonts w:ascii="Garamond" w:hAnsi="Garamond"/>
        </w:rPr>
        <w:t>there to be a correlation between having an extant non-dynamical theory, and (a) through (c) above</w:t>
      </w:r>
      <w:r w:rsidR="008A49AF">
        <w:rPr>
          <w:rFonts w:ascii="Garamond" w:hAnsi="Garamond"/>
        </w:rPr>
        <w:t>,</w:t>
      </w:r>
      <w:r w:rsidR="00E80718">
        <w:rPr>
          <w:rFonts w:ascii="Garamond" w:hAnsi="Garamond"/>
        </w:rPr>
        <w:t xml:space="preserve"> and would expect a correlation between having an extant dynamical theory, and (d) (since we’d expect that more people with a dynamical extant theory are deploying a naïve theory that has not been supplanted with a sophisticated non-dynamical theory).</w:t>
      </w:r>
      <w:r w:rsidR="008A49AF">
        <w:rPr>
          <w:rFonts w:ascii="Garamond" w:hAnsi="Garamond"/>
        </w:rPr>
        <w:t xml:space="preserve"> In the absence of any such correlation, we have no reason to think that amongst those who </w:t>
      </w:r>
      <w:r w:rsidR="0002065F">
        <w:rPr>
          <w:rFonts w:ascii="Garamond" w:hAnsi="Garamond"/>
        </w:rPr>
        <w:t>deploy</w:t>
      </w:r>
      <w:r w:rsidR="008A49AF">
        <w:rPr>
          <w:rFonts w:ascii="Garamond" w:hAnsi="Garamond"/>
        </w:rPr>
        <w:t xml:space="preserve"> a naïve theory, the percentage of people whose theory is dynamical, is any different from the percentage of people who have an extant dynamical theory. </w:t>
      </w:r>
    </w:p>
    <w:p w14:paraId="048C1A94" w14:textId="113CA064" w:rsidR="0073798A" w:rsidRPr="005B365B" w:rsidRDefault="008B04CF" w:rsidP="00DB58D2">
      <w:pPr>
        <w:spacing w:after="0" w:line="360" w:lineRule="auto"/>
        <w:ind w:firstLine="567"/>
        <w:rPr>
          <w:rFonts w:ascii="Garamond" w:eastAsia="Garamond" w:hAnsi="Garamond" w:cs="Garamond"/>
        </w:rPr>
      </w:pPr>
      <w:r>
        <w:rPr>
          <w:rFonts w:ascii="Garamond" w:hAnsi="Garamond"/>
        </w:rPr>
        <w:t xml:space="preserve">In this experiment participants </w:t>
      </w:r>
      <w:r w:rsidR="00513B6F">
        <w:rPr>
          <w:rFonts w:ascii="Garamond" w:hAnsi="Garamond"/>
        </w:rPr>
        <w:t xml:space="preserve">were shown the same vignettes, in the same manner, as in experiment 1. </w:t>
      </w:r>
      <w:r w:rsidR="00E82E6F">
        <w:rPr>
          <w:rFonts w:ascii="Garamond" w:hAnsi="Garamond"/>
        </w:rPr>
        <w:t xml:space="preserve">In this, we aimed to replicate the results from experiment 1. </w:t>
      </w:r>
      <w:r w:rsidR="00513B6F">
        <w:rPr>
          <w:rFonts w:ascii="Garamond" w:hAnsi="Garamond"/>
        </w:rPr>
        <w:t xml:space="preserve">In this experiment, however, </w:t>
      </w:r>
      <w:r w:rsidR="005B33C1">
        <w:rPr>
          <w:rFonts w:ascii="Garamond" w:hAnsi="Garamond"/>
        </w:rPr>
        <w:t xml:space="preserve">we collected a range of demographic data on education levels, and on the </w:t>
      </w:r>
      <w:r w:rsidR="00DF0529">
        <w:rPr>
          <w:rFonts w:ascii="Garamond" w:eastAsia="Garamond" w:hAnsi="Garamond" w:cs="Garamond"/>
        </w:rPr>
        <w:t xml:space="preserve">final screen where participants were shown all six vignettes, and were asked </w:t>
      </w:r>
      <w:r w:rsidR="006D4991">
        <w:rPr>
          <w:rFonts w:ascii="Garamond" w:eastAsia="Garamond" w:hAnsi="Garamond" w:cs="Garamond"/>
        </w:rPr>
        <w:t>“</w:t>
      </w:r>
      <w:r w:rsidR="00DF0529">
        <w:rPr>
          <w:rFonts w:ascii="Garamond" w:eastAsia="Garamond" w:hAnsi="Garamond" w:cs="Garamond"/>
        </w:rPr>
        <w:t>Which of these Universes is most like our Universe</w:t>
      </w:r>
      <w:r w:rsidR="00555D11">
        <w:rPr>
          <w:rFonts w:ascii="Garamond" w:eastAsia="Garamond" w:hAnsi="Garamond" w:cs="Garamond"/>
        </w:rPr>
        <w:t>?</w:t>
      </w:r>
      <w:r w:rsidR="00DF0529">
        <w:rPr>
          <w:rFonts w:ascii="Garamond" w:eastAsia="Garamond" w:hAnsi="Garamond" w:cs="Garamond"/>
        </w:rPr>
        <w:t>”</w:t>
      </w:r>
      <w:r w:rsidR="00866DF6">
        <w:rPr>
          <w:rFonts w:ascii="Garamond" w:eastAsia="Garamond" w:hAnsi="Garamond" w:cs="Garamond"/>
        </w:rPr>
        <w:t>,</w:t>
      </w:r>
      <w:r w:rsidR="008363BE">
        <w:rPr>
          <w:rFonts w:ascii="Garamond" w:eastAsia="Garamond" w:hAnsi="Garamond" w:cs="Garamond"/>
        </w:rPr>
        <w:t xml:space="preserve"> </w:t>
      </w:r>
      <w:r w:rsidR="00866DF6">
        <w:rPr>
          <w:rFonts w:ascii="Garamond" w:eastAsia="Garamond" w:hAnsi="Garamond" w:cs="Garamond"/>
        </w:rPr>
        <w:t>p</w:t>
      </w:r>
      <w:r w:rsidR="008363BE">
        <w:rPr>
          <w:rFonts w:ascii="Garamond" w:eastAsia="Garamond" w:hAnsi="Garamond" w:cs="Garamond"/>
        </w:rPr>
        <w:t>articipants were then asked to indicate their level of confidence in their choice on a 7-point Likert scale</w:t>
      </w:r>
      <w:r w:rsidR="00E44DF7">
        <w:rPr>
          <w:rFonts w:ascii="Garamond" w:eastAsia="Garamond" w:hAnsi="Garamond" w:cs="Garamond"/>
        </w:rPr>
        <w:t>.</w:t>
      </w:r>
      <w:r w:rsidR="008363BE">
        <w:rPr>
          <w:rFonts w:ascii="Garamond" w:eastAsia="Garamond" w:hAnsi="Garamond" w:cs="Garamond"/>
        </w:rPr>
        <w:t xml:space="preserve"> </w:t>
      </w:r>
      <w:r w:rsidR="00E44DF7">
        <w:rPr>
          <w:rFonts w:ascii="Garamond" w:eastAsia="Garamond" w:hAnsi="Garamond" w:cs="Garamond"/>
        </w:rPr>
        <w:t xml:space="preserve">A ‘1’ response meant that they were completely unconfident while a ‘7’ response indicated that they were completely confident. Finally, participants </w:t>
      </w:r>
      <w:r w:rsidR="00DF0529">
        <w:rPr>
          <w:rFonts w:ascii="Garamond" w:eastAsia="Garamond" w:hAnsi="Garamond" w:cs="Garamond"/>
        </w:rPr>
        <w:t xml:space="preserve">were asked how much they </w:t>
      </w:r>
      <w:proofErr w:type="gramStart"/>
      <w:r w:rsidR="00DF0529">
        <w:rPr>
          <w:rFonts w:ascii="Garamond" w:eastAsia="Garamond" w:hAnsi="Garamond" w:cs="Garamond"/>
        </w:rPr>
        <w:t>agree,</w:t>
      </w:r>
      <w:proofErr w:type="gramEnd"/>
      <w:r w:rsidR="00DF0529">
        <w:rPr>
          <w:rFonts w:ascii="Garamond" w:eastAsia="Garamond" w:hAnsi="Garamond" w:cs="Garamond"/>
        </w:rPr>
        <w:t xml:space="preserve"> on a Likert scale</w:t>
      </w:r>
      <w:r w:rsidR="00E44DF7" w:rsidRPr="00E44DF7">
        <w:rPr>
          <w:rFonts w:ascii="Garamond" w:eastAsia="Garamond" w:hAnsi="Garamond" w:cs="Garamond"/>
        </w:rPr>
        <w:t xml:space="preserve"> </w:t>
      </w:r>
      <w:r w:rsidR="00E44DF7">
        <w:rPr>
          <w:rFonts w:ascii="Garamond" w:eastAsia="Garamond" w:hAnsi="Garamond" w:cs="Garamond"/>
        </w:rPr>
        <w:t>of (1) strongly disagree through to (7) strongly agree</w:t>
      </w:r>
      <w:r w:rsidR="005B365B">
        <w:rPr>
          <w:rFonts w:ascii="Garamond" w:eastAsia="Garamond" w:hAnsi="Garamond" w:cs="Garamond"/>
        </w:rPr>
        <w:t xml:space="preserve"> with the following statements</w:t>
      </w:r>
      <w:r w:rsidR="00AC1989">
        <w:rPr>
          <w:rFonts w:ascii="Garamond" w:eastAsia="Garamond" w:hAnsi="Garamond" w:cs="Garamond"/>
        </w:rPr>
        <w:t xml:space="preserve">. </w:t>
      </w:r>
      <w:r w:rsidR="007F1226">
        <w:rPr>
          <w:rFonts w:ascii="Garamond" w:eastAsia="Garamond" w:hAnsi="Garamond" w:cs="Garamond"/>
        </w:rPr>
        <w:t>(</w:t>
      </w:r>
      <w:r w:rsidR="00AC1989">
        <w:rPr>
          <w:rFonts w:ascii="Garamond" w:eastAsia="Garamond" w:hAnsi="Garamond" w:cs="Garamond"/>
        </w:rPr>
        <w:t xml:space="preserve">For </w:t>
      </w:r>
      <w:r w:rsidR="007F1226">
        <w:rPr>
          <w:rFonts w:ascii="Garamond" w:eastAsia="Garamond" w:hAnsi="Garamond" w:cs="Garamond"/>
        </w:rPr>
        <w:t xml:space="preserve">statements </w:t>
      </w:r>
      <w:r w:rsidR="00AC1989">
        <w:rPr>
          <w:rFonts w:ascii="Garamond" w:eastAsia="Garamond" w:hAnsi="Garamond" w:cs="Garamond"/>
        </w:rPr>
        <w:t>(b) and (c),</w:t>
      </w:r>
      <w:r w:rsidR="00172063">
        <w:rPr>
          <w:rFonts w:ascii="Garamond" w:eastAsia="Garamond" w:hAnsi="Garamond" w:cs="Garamond"/>
        </w:rPr>
        <w:t xml:space="preserve"> the universe </w:t>
      </w:r>
      <w:r w:rsidR="00AC1989">
        <w:rPr>
          <w:rFonts w:ascii="Garamond" w:eastAsia="Garamond" w:hAnsi="Garamond" w:cs="Garamond"/>
        </w:rPr>
        <w:t>the participant</w:t>
      </w:r>
      <w:r w:rsidR="00172063">
        <w:rPr>
          <w:rFonts w:ascii="Garamond" w:eastAsia="Garamond" w:hAnsi="Garamond" w:cs="Garamond"/>
        </w:rPr>
        <w:t xml:space="preserve"> </w:t>
      </w:r>
      <w:r w:rsidR="00AC1989">
        <w:rPr>
          <w:rFonts w:ascii="Garamond" w:eastAsia="Garamond" w:hAnsi="Garamond" w:cs="Garamond"/>
        </w:rPr>
        <w:t>judged</w:t>
      </w:r>
      <w:r w:rsidR="00172063">
        <w:rPr>
          <w:rFonts w:ascii="Garamond" w:eastAsia="Garamond" w:hAnsi="Garamond" w:cs="Garamond"/>
        </w:rPr>
        <w:t xml:space="preserve"> to be the most like the actual universe </w:t>
      </w:r>
      <w:r w:rsidR="00AC1989">
        <w:rPr>
          <w:rFonts w:ascii="Garamond" w:eastAsia="Garamond" w:hAnsi="Garamond" w:cs="Garamond"/>
        </w:rPr>
        <w:t>is featured.</w:t>
      </w:r>
      <w:r w:rsidR="007F1226">
        <w:rPr>
          <w:rFonts w:ascii="Garamond" w:eastAsia="Garamond" w:hAnsi="Garamond" w:cs="Garamond"/>
        </w:rPr>
        <w:t>)</w:t>
      </w:r>
    </w:p>
    <w:p w14:paraId="4CBF49BA" w14:textId="32ADA9B3" w:rsidR="00BE5316" w:rsidRPr="00BE5316" w:rsidRDefault="00BE5316" w:rsidP="00BE5316">
      <w:pPr>
        <w:pStyle w:val="ListParagraph"/>
        <w:numPr>
          <w:ilvl w:val="0"/>
          <w:numId w:val="13"/>
        </w:numPr>
        <w:spacing w:after="0" w:line="360" w:lineRule="auto"/>
        <w:jc w:val="both"/>
        <w:rPr>
          <w:rFonts w:ascii="Garamond" w:hAnsi="Garamond"/>
        </w:rPr>
      </w:pPr>
      <w:r w:rsidRPr="00BE5316">
        <w:rPr>
          <w:rFonts w:ascii="Garamond" w:hAnsi="Garamond"/>
        </w:rPr>
        <w:lastRenderedPageBreak/>
        <w:t>I have some understanding of what science tells us about the nature of time</w:t>
      </w:r>
      <w:r>
        <w:rPr>
          <w:rFonts w:ascii="Garamond" w:hAnsi="Garamond"/>
        </w:rPr>
        <w:t>.</w:t>
      </w:r>
    </w:p>
    <w:p w14:paraId="4D8FC6D3" w14:textId="41E0FCB1" w:rsidR="005A0CC0" w:rsidRDefault="005A0CC0" w:rsidP="00BE5316">
      <w:pPr>
        <w:pStyle w:val="ListParagraph"/>
        <w:numPr>
          <w:ilvl w:val="0"/>
          <w:numId w:val="13"/>
        </w:numPr>
        <w:spacing w:after="0" w:line="360" w:lineRule="auto"/>
        <w:jc w:val="both"/>
        <w:rPr>
          <w:rFonts w:ascii="Garamond" w:hAnsi="Garamond"/>
        </w:rPr>
      </w:pPr>
      <w:r>
        <w:rPr>
          <w:rFonts w:ascii="Garamond" w:eastAsia="Garamond" w:hAnsi="Garamond" w:cs="Garamond"/>
        </w:rPr>
        <w:t>It is very likely that through science we will discover that Universe [A/B/C/D/E/F] is most like our Universe</w:t>
      </w:r>
      <w:r>
        <w:rPr>
          <w:rFonts w:ascii="Garamond" w:hAnsi="Garamond"/>
        </w:rPr>
        <w:t>.</w:t>
      </w:r>
    </w:p>
    <w:p w14:paraId="46939201" w14:textId="3563C546" w:rsidR="00D8774F" w:rsidRPr="008941E4" w:rsidRDefault="005A0CC0" w:rsidP="008941E4">
      <w:pPr>
        <w:pStyle w:val="ListParagraph"/>
        <w:numPr>
          <w:ilvl w:val="0"/>
          <w:numId w:val="13"/>
        </w:numPr>
        <w:spacing w:after="0" w:line="360" w:lineRule="auto"/>
        <w:jc w:val="both"/>
        <w:rPr>
          <w:rFonts w:ascii="Garamond" w:hAnsi="Garamond"/>
        </w:rPr>
      </w:pPr>
      <w:r w:rsidRPr="005A0CC0">
        <w:rPr>
          <w:rFonts w:ascii="Garamond" w:eastAsia="Garamond" w:hAnsi="Garamond" w:cs="Garamond"/>
        </w:rPr>
        <w:t>It just seems obvious that Universe [A/B/C/D/E/F] is most like our Universe</w:t>
      </w:r>
      <w:r w:rsidR="004416BF">
        <w:rPr>
          <w:rFonts w:ascii="Garamond" w:eastAsia="Garamond" w:hAnsi="Garamond" w:cs="Garamond"/>
        </w:rPr>
        <w:t>.</w:t>
      </w:r>
    </w:p>
    <w:p w14:paraId="18189AAF" w14:textId="77777777" w:rsidR="006B73DC" w:rsidRDefault="006B73DC" w:rsidP="00BB4B82">
      <w:pPr>
        <w:spacing w:after="0" w:line="360" w:lineRule="auto"/>
        <w:jc w:val="both"/>
        <w:rPr>
          <w:rFonts w:ascii="Garamond" w:hAnsi="Garamond"/>
        </w:rPr>
      </w:pPr>
    </w:p>
    <w:p w14:paraId="2582E1E6" w14:textId="4FBB2407" w:rsidR="0097197B" w:rsidRPr="00F55D41" w:rsidRDefault="002B550C" w:rsidP="00F55D41">
      <w:pPr>
        <w:keepNext/>
        <w:spacing w:after="0" w:line="360" w:lineRule="auto"/>
        <w:jc w:val="both"/>
        <w:rPr>
          <w:rFonts w:ascii="Garamond" w:hAnsi="Garamond"/>
          <w:b/>
        </w:rPr>
      </w:pPr>
      <w:r w:rsidRPr="00F55D41">
        <w:rPr>
          <w:rFonts w:ascii="Garamond" w:hAnsi="Garamond"/>
          <w:b/>
        </w:rPr>
        <w:t>3</w:t>
      </w:r>
      <w:r w:rsidR="00E4781D" w:rsidRPr="00F55D41">
        <w:rPr>
          <w:rFonts w:ascii="Garamond" w:hAnsi="Garamond"/>
          <w:b/>
        </w:rPr>
        <w:t xml:space="preserve">.3 </w:t>
      </w:r>
      <w:r w:rsidR="00626B05" w:rsidRPr="00F55D41">
        <w:rPr>
          <w:rFonts w:ascii="Garamond" w:hAnsi="Garamond"/>
          <w:b/>
        </w:rPr>
        <w:t>Analyses</w:t>
      </w:r>
    </w:p>
    <w:p w14:paraId="63E56D09" w14:textId="77777777" w:rsidR="00E4781D" w:rsidRDefault="00E4781D" w:rsidP="00F55D41">
      <w:pPr>
        <w:keepNext/>
        <w:spacing w:after="0" w:line="360" w:lineRule="auto"/>
        <w:jc w:val="both"/>
        <w:rPr>
          <w:rFonts w:ascii="Garamond" w:hAnsi="Garamond"/>
          <w:i/>
        </w:rPr>
      </w:pPr>
    </w:p>
    <w:p w14:paraId="354BABB5" w14:textId="1E033C75" w:rsidR="00E4781D" w:rsidRPr="00111FCC" w:rsidRDefault="00E4781D" w:rsidP="00E4781D">
      <w:pPr>
        <w:spacing w:after="0" w:line="360" w:lineRule="auto"/>
        <w:jc w:val="both"/>
        <w:rPr>
          <w:rFonts w:ascii="Garamond" w:hAnsi="Garamond"/>
          <w:i/>
        </w:rPr>
      </w:pPr>
      <w:r w:rsidRPr="00111FCC">
        <w:rPr>
          <w:rFonts w:ascii="Garamond" w:hAnsi="Garamond"/>
          <w:i/>
        </w:rPr>
        <w:t xml:space="preserve">3.3.1 </w:t>
      </w:r>
      <w:r w:rsidRPr="00F55D41">
        <w:rPr>
          <w:rFonts w:ascii="Garamond" w:hAnsi="Garamond"/>
          <w:i/>
        </w:rPr>
        <w:t>Experiment 1</w:t>
      </w:r>
    </w:p>
    <w:p w14:paraId="33070CD5" w14:textId="77777777" w:rsidR="00E4781D" w:rsidRDefault="00E4781D" w:rsidP="00E4781D">
      <w:pPr>
        <w:rPr>
          <w:rFonts w:ascii="Garamond" w:hAnsi="Garamond"/>
          <w:b/>
        </w:rPr>
      </w:pPr>
    </w:p>
    <w:p w14:paraId="53C82362" w14:textId="3371543C" w:rsidR="00E4781D" w:rsidRDefault="00E4781D" w:rsidP="00E4781D">
      <w:pPr>
        <w:pStyle w:val="Normal1"/>
        <w:widowControl w:val="0"/>
        <w:spacing w:after="0" w:line="360" w:lineRule="auto"/>
        <w:rPr>
          <w:rFonts w:ascii="Garamond" w:eastAsia="Garamond" w:hAnsi="Garamond" w:cs="Garamond"/>
        </w:rPr>
      </w:pPr>
      <w:r>
        <w:rPr>
          <w:rFonts w:ascii="Garamond" w:eastAsia="Garamond" w:hAnsi="Garamond" w:cs="Garamond"/>
        </w:rPr>
        <w:t xml:space="preserve">We predicted that more people would think that </w:t>
      </w:r>
      <w:r w:rsidR="002B6B78">
        <w:rPr>
          <w:rFonts w:ascii="Garamond" w:eastAsia="Garamond" w:hAnsi="Garamond" w:cs="Garamond"/>
        </w:rPr>
        <w:t xml:space="preserve">a </w:t>
      </w:r>
      <w:r>
        <w:rPr>
          <w:rFonts w:ascii="Garamond" w:eastAsia="Garamond" w:hAnsi="Garamond" w:cs="Garamond"/>
        </w:rPr>
        <w:t>vignette describing</w:t>
      </w:r>
      <w:r w:rsidR="002B6B78">
        <w:rPr>
          <w:rFonts w:ascii="Garamond" w:eastAsia="Garamond" w:hAnsi="Garamond" w:cs="Garamond"/>
        </w:rPr>
        <w:t xml:space="preserve"> a</w:t>
      </w:r>
      <w:r>
        <w:rPr>
          <w:rFonts w:ascii="Garamond" w:eastAsia="Garamond" w:hAnsi="Garamond" w:cs="Garamond"/>
        </w:rPr>
        <w:t xml:space="preserve"> dynamical theor</w:t>
      </w:r>
      <w:r w:rsidR="00713347">
        <w:rPr>
          <w:rFonts w:ascii="Garamond" w:eastAsia="Garamond" w:hAnsi="Garamond" w:cs="Garamond"/>
        </w:rPr>
        <w:t>y</w:t>
      </w:r>
      <w:r>
        <w:rPr>
          <w:rFonts w:ascii="Garamond" w:eastAsia="Garamond" w:hAnsi="Garamond" w:cs="Garamond"/>
        </w:rPr>
        <w:t xml:space="preserve"> of time </w:t>
      </w:r>
      <w:r w:rsidR="00713347">
        <w:rPr>
          <w:rFonts w:ascii="Garamond" w:eastAsia="Garamond" w:hAnsi="Garamond" w:cs="Garamond"/>
        </w:rPr>
        <w:t>is</w:t>
      </w:r>
      <w:r>
        <w:rPr>
          <w:rFonts w:ascii="Garamond" w:eastAsia="Garamond" w:hAnsi="Garamond" w:cs="Garamond"/>
        </w:rPr>
        <w:t xml:space="preserve"> </w:t>
      </w:r>
      <w:r w:rsidR="005C23A4">
        <w:rPr>
          <w:rFonts w:ascii="Garamond" w:eastAsia="Garamond" w:hAnsi="Garamond" w:cs="Garamond"/>
        </w:rPr>
        <w:t xml:space="preserve">most like the actual world (our universe) </w:t>
      </w:r>
      <w:r>
        <w:rPr>
          <w:rFonts w:ascii="Garamond" w:eastAsia="Garamond" w:hAnsi="Garamond" w:cs="Garamond"/>
        </w:rPr>
        <w:t xml:space="preserve">than </w:t>
      </w:r>
      <w:r w:rsidR="00713347">
        <w:rPr>
          <w:rFonts w:ascii="Garamond" w:eastAsia="Garamond" w:hAnsi="Garamond" w:cs="Garamond"/>
        </w:rPr>
        <w:t xml:space="preserve">would think that a </w:t>
      </w:r>
      <w:r>
        <w:rPr>
          <w:rFonts w:ascii="Garamond" w:eastAsia="Garamond" w:hAnsi="Garamond" w:cs="Garamond"/>
        </w:rPr>
        <w:t>vignette describing</w:t>
      </w:r>
      <w:r w:rsidR="00713347">
        <w:rPr>
          <w:rFonts w:ascii="Garamond" w:eastAsia="Garamond" w:hAnsi="Garamond" w:cs="Garamond"/>
        </w:rPr>
        <w:t xml:space="preserve"> a</w:t>
      </w:r>
      <w:r>
        <w:rPr>
          <w:rFonts w:ascii="Garamond" w:eastAsia="Garamond" w:hAnsi="Garamond" w:cs="Garamond"/>
        </w:rPr>
        <w:t xml:space="preserve"> non-dynamical </w:t>
      </w:r>
      <w:r w:rsidR="00713347">
        <w:rPr>
          <w:rFonts w:ascii="Garamond" w:eastAsia="Garamond" w:hAnsi="Garamond" w:cs="Garamond"/>
        </w:rPr>
        <w:t>theory</w:t>
      </w:r>
      <w:r>
        <w:rPr>
          <w:rFonts w:ascii="Garamond" w:eastAsia="Garamond" w:hAnsi="Garamond" w:cs="Garamond"/>
        </w:rPr>
        <w:t xml:space="preserve"> of time</w:t>
      </w:r>
      <w:r w:rsidR="00713347">
        <w:rPr>
          <w:rFonts w:ascii="Garamond" w:eastAsia="Garamond" w:hAnsi="Garamond" w:cs="Garamond"/>
        </w:rPr>
        <w:t xml:space="preserve"> is most like the actual world</w:t>
      </w:r>
      <w:r>
        <w:rPr>
          <w:rFonts w:ascii="Garamond" w:eastAsia="Garamond" w:hAnsi="Garamond" w:cs="Garamond"/>
        </w:rPr>
        <w:t xml:space="preserve">. We found this; the majority of participants surveyed think that one of the dynamical theories of time </w:t>
      </w:r>
      <w:r w:rsidR="001205BA">
        <w:rPr>
          <w:rFonts w:ascii="Garamond" w:eastAsia="Garamond" w:hAnsi="Garamond" w:cs="Garamond"/>
        </w:rPr>
        <w:t>is</w:t>
      </w:r>
      <w:r>
        <w:rPr>
          <w:rFonts w:ascii="Garamond" w:eastAsia="Garamond" w:hAnsi="Garamond" w:cs="Garamond"/>
        </w:rPr>
        <w:t xml:space="preserve"> </w:t>
      </w:r>
      <w:r w:rsidR="005C23A4">
        <w:rPr>
          <w:rFonts w:ascii="Garamond" w:eastAsia="Garamond" w:hAnsi="Garamond" w:cs="Garamond"/>
        </w:rPr>
        <w:t>most</w:t>
      </w:r>
      <w:r>
        <w:rPr>
          <w:rFonts w:ascii="Garamond" w:eastAsia="Garamond" w:hAnsi="Garamond" w:cs="Garamond"/>
        </w:rPr>
        <w:t xml:space="preserve"> like the actual world</w:t>
      </w:r>
      <w:r w:rsidR="00FB306F">
        <w:rPr>
          <w:rFonts w:ascii="Garamond" w:eastAsia="Garamond" w:hAnsi="Garamond" w:cs="Garamond"/>
        </w:rPr>
        <w:t xml:space="preserve"> (</w:t>
      </w:r>
      <w:r w:rsidR="00FB306F">
        <w:rPr>
          <w:rFonts w:ascii="Garamond" w:eastAsia="Garamond" w:hAnsi="Garamond" w:cs="Garamond"/>
          <w:i/>
        </w:rPr>
        <w:t>X</w:t>
      </w:r>
      <w:r w:rsidR="00FB306F">
        <w:rPr>
          <w:rFonts w:ascii="Garamond" w:eastAsia="Garamond" w:hAnsi="Garamond" w:cs="Garamond"/>
          <w:vertAlign w:val="superscript"/>
        </w:rPr>
        <w:t>2</w:t>
      </w:r>
      <w:r w:rsidR="0062045B">
        <w:rPr>
          <w:rFonts w:ascii="Garamond" w:eastAsia="Garamond" w:hAnsi="Garamond" w:cs="Garamond"/>
        </w:rPr>
        <w:t xml:space="preserve"> (1, N = 334) = 36.465, </w:t>
      </w:r>
      <w:r w:rsidR="00FB306F">
        <w:rPr>
          <w:rFonts w:ascii="Garamond" w:eastAsia="Garamond" w:hAnsi="Garamond" w:cs="Garamond"/>
          <w:i/>
        </w:rPr>
        <w:t>p</w:t>
      </w:r>
      <w:r w:rsidR="00FB306F">
        <w:rPr>
          <w:rFonts w:ascii="Garamond" w:eastAsia="Garamond" w:hAnsi="Garamond" w:cs="Garamond"/>
        </w:rPr>
        <w:t xml:space="preserve"> &lt; .001)</w:t>
      </w:r>
      <w:r>
        <w:rPr>
          <w:rFonts w:ascii="Garamond" w:eastAsia="Garamond" w:hAnsi="Garamond" w:cs="Garamond"/>
        </w:rPr>
        <w:t xml:space="preserve">. However, </w:t>
      </w:r>
      <w:r w:rsidR="00FB306F">
        <w:rPr>
          <w:rFonts w:ascii="Garamond" w:eastAsia="Garamond" w:hAnsi="Garamond" w:cs="Garamond"/>
        </w:rPr>
        <w:t xml:space="preserve">it is important to point out that </w:t>
      </w:r>
      <w:r>
        <w:rPr>
          <w:rFonts w:ascii="Garamond" w:eastAsia="Garamond" w:hAnsi="Garamond" w:cs="Garamond"/>
        </w:rPr>
        <w:t xml:space="preserve">a substantial minority of people think that a non-dynamical theory of time </w:t>
      </w:r>
      <w:r w:rsidR="001205BA">
        <w:rPr>
          <w:rFonts w:ascii="Garamond" w:eastAsia="Garamond" w:hAnsi="Garamond" w:cs="Garamond"/>
        </w:rPr>
        <w:t>is most</w:t>
      </w:r>
      <w:r>
        <w:rPr>
          <w:rFonts w:ascii="Garamond" w:eastAsia="Garamond" w:hAnsi="Garamond" w:cs="Garamond"/>
        </w:rPr>
        <w:t xml:space="preserve"> like the actual world (see Table 1).</w:t>
      </w:r>
      <w:r w:rsidR="00A30C38" w:rsidDel="00A30C38">
        <w:rPr>
          <w:rStyle w:val="FootnoteReference"/>
          <w:rFonts w:ascii="Garamond" w:eastAsia="Garamond" w:hAnsi="Garamond" w:cs="Garamond"/>
        </w:rPr>
        <w:t xml:space="preserve"> </w:t>
      </w:r>
    </w:p>
    <w:p w14:paraId="400246BC" w14:textId="77777777" w:rsidR="00E4781D" w:rsidRDefault="00E4781D" w:rsidP="00E4781D">
      <w:pPr>
        <w:pStyle w:val="Normal1"/>
        <w:widowControl w:val="0"/>
        <w:spacing w:after="0" w:line="360" w:lineRule="auto"/>
        <w:rPr>
          <w:rFonts w:ascii="Garamond" w:eastAsia="Garamond" w:hAnsi="Garamond" w:cs="Garamond"/>
        </w:rPr>
      </w:pPr>
    </w:p>
    <w:p w14:paraId="326075DC" w14:textId="71A33CF3" w:rsidR="00E4781D" w:rsidRPr="00622853" w:rsidRDefault="00E4781D" w:rsidP="001A2B17">
      <w:pPr>
        <w:pStyle w:val="Normal1"/>
        <w:keepNext/>
        <w:spacing w:after="0" w:line="360" w:lineRule="auto"/>
        <w:jc w:val="both"/>
        <w:rPr>
          <w:rFonts w:ascii="Garamond" w:eastAsia="Garamond" w:hAnsi="Garamond" w:cs="Garamond"/>
          <w:i/>
        </w:rPr>
      </w:pPr>
      <w:r>
        <w:rPr>
          <w:rFonts w:ascii="Garamond" w:eastAsia="Garamond" w:hAnsi="Garamond" w:cs="Garamond"/>
          <w:i/>
        </w:rPr>
        <w:t>Table 1</w:t>
      </w:r>
      <w:r w:rsidRPr="00622853">
        <w:rPr>
          <w:rFonts w:ascii="Garamond" w:eastAsia="Garamond" w:hAnsi="Garamond" w:cs="Garamond"/>
          <w:i/>
        </w:rPr>
        <w:t>.</w:t>
      </w:r>
      <w:r>
        <w:rPr>
          <w:rFonts w:ascii="Garamond" w:eastAsia="Garamond" w:hAnsi="Garamond" w:cs="Garamond"/>
        </w:rPr>
        <w:t xml:space="preserve"> </w:t>
      </w:r>
      <w:r>
        <w:rPr>
          <w:rFonts w:ascii="Garamond" w:eastAsia="Garamond" w:hAnsi="Garamond" w:cs="Garamond"/>
          <w:i/>
        </w:rPr>
        <w:t xml:space="preserve">Frequency </w:t>
      </w:r>
      <w:r w:rsidR="00C10B1C">
        <w:rPr>
          <w:rFonts w:ascii="Garamond" w:eastAsia="Garamond" w:hAnsi="Garamond" w:cs="Garamond"/>
          <w:i/>
        </w:rPr>
        <w:t>with which participants judged various philosophical models to be</w:t>
      </w:r>
      <w:r>
        <w:rPr>
          <w:rFonts w:ascii="Garamond" w:eastAsia="Garamond" w:hAnsi="Garamond" w:cs="Garamond"/>
          <w:i/>
        </w:rPr>
        <w:t xml:space="preserve"> </w:t>
      </w:r>
      <w:r w:rsidR="005C23A4">
        <w:rPr>
          <w:rFonts w:ascii="Garamond" w:eastAsia="Garamond" w:hAnsi="Garamond" w:cs="Garamond"/>
          <w:i/>
        </w:rPr>
        <w:t>most</w:t>
      </w:r>
      <w:r>
        <w:rPr>
          <w:rFonts w:ascii="Garamond" w:eastAsia="Garamond" w:hAnsi="Garamond" w:cs="Garamond"/>
          <w:i/>
        </w:rPr>
        <w:t xml:space="preserve"> </w:t>
      </w:r>
      <w:proofErr w:type="gramStart"/>
      <w:r>
        <w:rPr>
          <w:rFonts w:ascii="Garamond" w:eastAsia="Garamond" w:hAnsi="Garamond" w:cs="Garamond"/>
          <w:i/>
        </w:rPr>
        <w:t>like</w:t>
      </w:r>
      <w:proofErr w:type="gramEnd"/>
      <w:r>
        <w:rPr>
          <w:rFonts w:ascii="Garamond" w:eastAsia="Garamond" w:hAnsi="Garamond" w:cs="Garamond"/>
          <w:i/>
        </w:rPr>
        <w:t xml:space="preserve"> the actual world. Table 1 shows only of those participants that </w:t>
      </w:r>
      <w:r w:rsidR="008363BE">
        <w:rPr>
          <w:rFonts w:ascii="Garamond" w:eastAsia="Garamond" w:hAnsi="Garamond" w:cs="Garamond"/>
          <w:i/>
        </w:rPr>
        <w:t xml:space="preserve">answered </w:t>
      </w:r>
      <w:r>
        <w:rPr>
          <w:rFonts w:ascii="Garamond" w:eastAsia="Garamond" w:hAnsi="Garamond" w:cs="Garamond"/>
          <w:i/>
        </w:rPr>
        <w:t>2 out of 3 comprehension questions correct</w:t>
      </w:r>
      <w:r w:rsidR="008363BE">
        <w:rPr>
          <w:rFonts w:ascii="Garamond" w:eastAsia="Garamond" w:hAnsi="Garamond" w:cs="Garamond"/>
          <w:i/>
        </w:rPr>
        <w:t>ly</w:t>
      </w:r>
      <w:r>
        <w:rPr>
          <w:rFonts w:ascii="Garamond" w:eastAsia="Garamond" w:hAnsi="Garamond" w:cs="Garamond"/>
          <w:i/>
        </w:rPr>
        <w:t>.</w:t>
      </w:r>
      <w:r w:rsidR="00A30C38">
        <w:rPr>
          <w:rStyle w:val="FootnoteReference"/>
          <w:rFonts w:ascii="Garamond" w:eastAsia="Garamond" w:hAnsi="Garamond" w:cs="Garamond"/>
        </w:rPr>
        <w:footnoteReference w:id="23"/>
      </w:r>
    </w:p>
    <w:tbl>
      <w:tblPr>
        <w:tblStyle w:val="TableGrid"/>
        <w:tblW w:w="5000" w:type="pct"/>
        <w:tblLook w:val="04A0" w:firstRow="1" w:lastRow="0" w:firstColumn="1" w:lastColumn="0" w:noHBand="0" w:noVBand="1"/>
      </w:tblPr>
      <w:tblGrid>
        <w:gridCol w:w="1640"/>
        <w:gridCol w:w="1640"/>
        <w:gridCol w:w="1643"/>
        <w:gridCol w:w="1641"/>
        <w:gridCol w:w="1641"/>
        <w:gridCol w:w="1643"/>
      </w:tblGrid>
      <w:tr w:rsidR="00E4781D" w14:paraId="557F0CF2" w14:textId="77777777" w:rsidTr="009A7C62">
        <w:trPr>
          <w:trHeight w:val="810"/>
        </w:trPr>
        <w:tc>
          <w:tcPr>
            <w:tcW w:w="2500" w:type="pct"/>
            <w:gridSpan w:val="3"/>
            <w:tcBorders>
              <w:left w:val="single" w:sz="4" w:space="0" w:color="FFFFFF" w:themeColor="background1"/>
              <w:right w:val="single" w:sz="4" w:space="0" w:color="FFFFFF" w:themeColor="background1"/>
            </w:tcBorders>
            <w:vAlign w:val="center"/>
          </w:tcPr>
          <w:p w14:paraId="3996516A" w14:textId="77777777" w:rsidR="00E4781D" w:rsidRPr="00622853" w:rsidRDefault="00E4781D" w:rsidP="001A2B17">
            <w:pPr>
              <w:pStyle w:val="Normal1"/>
              <w:keepNext/>
              <w:spacing w:line="360" w:lineRule="auto"/>
              <w:jc w:val="center"/>
              <w:rPr>
                <w:rFonts w:ascii="Garamond" w:eastAsia="Garamond" w:hAnsi="Garamond" w:cs="Garamond"/>
                <w:b/>
              </w:rPr>
            </w:pPr>
            <w:r w:rsidRPr="00622853">
              <w:rPr>
                <w:rFonts w:ascii="Garamond" w:eastAsia="Garamond" w:hAnsi="Garamond" w:cs="Garamond"/>
                <w:b/>
              </w:rPr>
              <w:t>Dynamical</w:t>
            </w:r>
          </w:p>
        </w:tc>
        <w:tc>
          <w:tcPr>
            <w:tcW w:w="2500" w:type="pct"/>
            <w:gridSpan w:val="3"/>
            <w:tcBorders>
              <w:left w:val="single" w:sz="4" w:space="0" w:color="FFFFFF" w:themeColor="background1"/>
              <w:right w:val="single" w:sz="4" w:space="0" w:color="FFFFFF" w:themeColor="background1"/>
            </w:tcBorders>
            <w:vAlign w:val="center"/>
          </w:tcPr>
          <w:p w14:paraId="56BE16D7" w14:textId="77777777" w:rsidR="00E4781D" w:rsidRPr="00622853" w:rsidRDefault="00E4781D" w:rsidP="001A2B17">
            <w:pPr>
              <w:pStyle w:val="Normal1"/>
              <w:keepNext/>
              <w:spacing w:line="360" w:lineRule="auto"/>
              <w:jc w:val="center"/>
              <w:rPr>
                <w:rFonts w:ascii="Garamond" w:eastAsia="Garamond" w:hAnsi="Garamond" w:cs="Garamond"/>
                <w:b/>
              </w:rPr>
            </w:pPr>
            <w:r w:rsidRPr="00622853">
              <w:rPr>
                <w:rFonts w:ascii="Garamond" w:eastAsia="Garamond" w:hAnsi="Garamond" w:cs="Garamond"/>
                <w:b/>
              </w:rPr>
              <w:t>Non-Dynamical</w:t>
            </w:r>
          </w:p>
        </w:tc>
      </w:tr>
      <w:tr w:rsidR="00E4781D" w14:paraId="3EA71337" w14:textId="77777777" w:rsidTr="009A7C62">
        <w:trPr>
          <w:trHeight w:val="810"/>
        </w:trPr>
        <w:tc>
          <w:tcPr>
            <w:tcW w:w="2500" w:type="pct"/>
            <w:gridSpan w:val="3"/>
            <w:tcBorders>
              <w:left w:val="single" w:sz="4" w:space="0" w:color="FFFFFF" w:themeColor="background1"/>
              <w:right w:val="single" w:sz="4" w:space="0" w:color="FFFFFF" w:themeColor="background1"/>
            </w:tcBorders>
            <w:vAlign w:val="center"/>
          </w:tcPr>
          <w:p w14:paraId="06208DC3" w14:textId="6F3149F0" w:rsidR="00E4781D" w:rsidRDefault="00E4781D" w:rsidP="001A2B17">
            <w:pPr>
              <w:pStyle w:val="Normal1"/>
              <w:keepNext/>
              <w:spacing w:line="360" w:lineRule="auto"/>
              <w:jc w:val="center"/>
              <w:rPr>
                <w:rFonts w:ascii="Garamond" w:eastAsia="Garamond" w:hAnsi="Garamond" w:cs="Garamond"/>
              </w:rPr>
            </w:pPr>
            <w:r>
              <w:rPr>
                <w:rFonts w:ascii="Garamond" w:eastAsia="Garamond" w:hAnsi="Garamond" w:cs="Garamond"/>
              </w:rPr>
              <w:t>228 (6</w:t>
            </w:r>
            <w:r w:rsidR="0080136C">
              <w:rPr>
                <w:rFonts w:ascii="Garamond" w:eastAsia="Garamond" w:hAnsi="Garamond" w:cs="Garamond"/>
              </w:rPr>
              <w:t>6</w:t>
            </w:r>
            <w:r>
              <w:rPr>
                <w:rFonts w:ascii="Garamond" w:eastAsia="Garamond" w:hAnsi="Garamond" w:cs="Garamond"/>
              </w:rPr>
              <w:t>.3%)</w:t>
            </w:r>
          </w:p>
        </w:tc>
        <w:tc>
          <w:tcPr>
            <w:tcW w:w="2500" w:type="pct"/>
            <w:gridSpan w:val="3"/>
            <w:tcBorders>
              <w:left w:val="single" w:sz="4" w:space="0" w:color="FFFFFF" w:themeColor="background1"/>
              <w:right w:val="single" w:sz="4" w:space="0" w:color="FFFFFF" w:themeColor="background1"/>
            </w:tcBorders>
            <w:vAlign w:val="center"/>
          </w:tcPr>
          <w:p w14:paraId="29EB3042" w14:textId="6D2DC1C2" w:rsidR="00E4781D" w:rsidRDefault="00E4781D" w:rsidP="001A2B17">
            <w:pPr>
              <w:pStyle w:val="Normal1"/>
              <w:keepNext/>
              <w:spacing w:line="360" w:lineRule="auto"/>
              <w:jc w:val="center"/>
              <w:rPr>
                <w:rFonts w:ascii="Garamond" w:eastAsia="Garamond" w:hAnsi="Garamond" w:cs="Garamond"/>
              </w:rPr>
            </w:pPr>
            <w:r>
              <w:rPr>
                <w:rFonts w:ascii="Garamond" w:eastAsia="Garamond" w:hAnsi="Garamond" w:cs="Garamond"/>
              </w:rPr>
              <w:t>116 (3</w:t>
            </w:r>
            <w:r w:rsidR="0080136C">
              <w:rPr>
                <w:rFonts w:ascii="Garamond" w:eastAsia="Garamond" w:hAnsi="Garamond" w:cs="Garamond"/>
              </w:rPr>
              <w:t>3</w:t>
            </w:r>
            <w:r>
              <w:rPr>
                <w:rFonts w:ascii="Garamond" w:eastAsia="Garamond" w:hAnsi="Garamond" w:cs="Garamond"/>
              </w:rPr>
              <w:t>.7%)</w:t>
            </w:r>
          </w:p>
        </w:tc>
      </w:tr>
      <w:tr w:rsidR="00E4781D" w14:paraId="5F8DA2FF" w14:textId="77777777" w:rsidTr="009A7C62">
        <w:trPr>
          <w:trHeight w:val="810"/>
        </w:trPr>
        <w:tc>
          <w:tcPr>
            <w:tcW w:w="833" w:type="pct"/>
            <w:tcBorders>
              <w:left w:val="single" w:sz="4" w:space="0" w:color="FFFFFF" w:themeColor="background1"/>
              <w:bottom w:val="single" w:sz="4" w:space="0" w:color="FFFFFF" w:themeColor="background1"/>
              <w:right w:val="single" w:sz="4" w:space="0" w:color="FFFFFF" w:themeColor="background1"/>
            </w:tcBorders>
            <w:vAlign w:val="center"/>
          </w:tcPr>
          <w:p w14:paraId="2A990A83" w14:textId="77777777" w:rsidR="00E4781D" w:rsidRPr="00622853" w:rsidRDefault="00E4781D" w:rsidP="009A7C62">
            <w:pPr>
              <w:pStyle w:val="Normal1"/>
              <w:widowControl w:val="0"/>
              <w:spacing w:line="360" w:lineRule="auto"/>
              <w:jc w:val="center"/>
              <w:rPr>
                <w:rFonts w:ascii="Garamond" w:eastAsia="Garamond" w:hAnsi="Garamond" w:cs="Garamond"/>
                <w:b/>
                <w:sz w:val="20"/>
                <w:szCs w:val="20"/>
              </w:rPr>
            </w:pPr>
            <w:r w:rsidRPr="00622853">
              <w:rPr>
                <w:rFonts w:ascii="Garamond" w:eastAsia="Garamond" w:hAnsi="Garamond" w:cs="Garamond"/>
                <w:b/>
                <w:sz w:val="20"/>
                <w:szCs w:val="20"/>
              </w:rPr>
              <w:t>Moving Spotlight</w:t>
            </w:r>
          </w:p>
        </w:tc>
        <w:tc>
          <w:tcPr>
            <w:tcW w:w="833" w:type="pct"/>
            <w:tcBorders>
              <w:left w:val="single" w:sz="4" w:space="0" w:color="FFFFFF" w:themeColor="background1"/>
              <w:bottom w:val="single" w:sz="4" w:space="0" w:color="FFFFFF" w:themeColor="background1"/>
              <w:right w:val="single" w:sz="4" w:space="0" w:color="FFFFFF" w:themeColor="background1"/>
            </w:tcBorders>
            <w:vAlign w:val="center"/>
          </w:tcPr>
          <w:p w14:paraId="4C34FBC9" w14:textId="77777777" w:rsidR="00E4781D" w:rsidRPr="00622853" w:rsidRDefault="00E4781D" w:rsidP="009A7C62">
            <w:pPr>
              <w:pStyle w:val="Normal1"/>
              <w:widowControl w:val="0"/>
              <w:spacing w:line="360" w:lineRule="auto"/>
              <w:jc w:val="center"/>
              <w:rPr>
                <w:rFonts w:ascii="Garamond" w:eastAsia="Garamond" w:hAnsi="Garamond" w:cs="Garamond"/>
                <w:b/>
                <w:sz w:val="20"/>
                <w:szCs w:val="20"/>
              </w:rPr>
            </w:pPr>
            <w:r w:rsidRPr="00622853">
              <w:rPr>
                <w:rFonts w:ascii="Garamond" w:eastAsia="Garamond" w:hAnsi="Garamond" w:cs="Garamond"/>
                <w:b/>
                <w:sz w:val="20"/>
                <w:szCs w:val="20"/>
              </w:rPr>
              <w:t>Presentism</w:t>
            </w:r>
          </w:p>
        </w:tc>
        <w:tc>
          <w:tcPr>
            <w:tcW w:w="834" w:type="pct"/>
            <w:tcBorders>
              <w:left w:val="single" w:sz="4" w:space="0" w:color="FFFFFF" w:themeColor="background1"/>
              <w:bottom w:val="single" w:sz="4" w:space="0" w:color="FFFFFF" w:themeColor="background1"/>
              <w:right w:val="single" w:sz="4" w:space="0" w:color="FFFFFF" w:themeColor="background1"/>
            </w:tcBorders>
            <w:vAlign w:val="center"/>
          </w:tcPr>
          <w:p w14:paraId="27AC30B4" w14:textId="77777777" w:rsidR="00E4781D" w:rsidRPr="00622853" w:rsidRDefault="00E4781D" w:rsidP="009A7C62">
            <w:pPr>
              <w:pStyle w:val="Normal1"/>
              <w:widowControl w:val="0"/>
              <w:spacing w:line="360" w:lineRule="auto"/>
              <w:jc w:val="center"/>
              <w:rPr>
                <w:rFonts w:ascii="Garamond" w:eastAsia="Garamond" w:hAnsi="Garamond" w:cs="Garamond"/>
                <w:b/>
                <w:sz w:val="20"/>
                <w:szCs w:val="20"/>
              </w:rPr>
            </w:pPr>
            <w:r w:rsidRPr="00622853">
              <w:rPr>
                <w:rFonts w:ascii="Garamond" w:eastAsia="Garamond" w:hAnsi="Garamond" w:cs="Garamond"/>
                <w:b/>
                <w:sz w:val="20"/>
                <w:szCs w:val="20"/>
              </w:rPr>
              <w:t>Growing Block</w:t>
            </w:r>
          </w:p>
        </w:tc>
        <w:tc>
          <w:tcPr>
            <w:tcW w:w="833" w:type="pct"/>
            <w:tcBorders>
              <w:left w:val="single" w:sz="4" w:space="0" w:color="FFFFFF" w:themeColor="background1"/>
              <w:bottom w:val="single" w:sz="4" w:space="0" w:color="FFFFFF" w:themeColor="background1"/>
              <w:right w:val="single" w:sz="4" w:space="0" w:color="FFFFFF" w:themeColor="background1"/>
            </w:tcBorders>
            <w:vAlign w:val="center"/>
          </w:tcPr>
          <w:p w14:paraId="13D52556" w14:textId="77777777" w:rsidR="00E4781D" w:rsidRPr="00622853" w:rsidRDefault="00E4781D" w:rsidP="009A7C62">
            <w:pPr>
              <w:pStyle w:val="Normal1"/>
              <w:widowControl w:val="0"/>
              <w:spacing w:line="360" w:lineRule="auto"/>
              <w:jc w:val="center"/>
              <w:rPr>
                <w:rFonts w:ascii="Garamond" w:eastAsia="Garamond" w:hAnsi="Garamond" w:cs="Garamond"/>
                <w:b/>
                <w:sz w:val="20"/>
                <w:szCs w:val="20"/>
              </w:rPr>
            </w:pPr>
            <w:r>
              <w:rPr>
                <w:rFonts w:ascii="Garamond" w:eastAsia="Garamond" w:hAnsi="Garamond" w:cs="Garamond"/>
                <w:b/>
                <w:sz w:val="20"/>
                <w:szCs w:val="20"/>
              </w:rPr>
              <w:t>Block</w:t>
            </w:r>
          </w:p>
        </w:tc>
        <w:tc>
          <w:tcPr>
            <w:tcW w:w="833" w:type="pct"/>
            <w:tcBorders>
              <w:left w:val="single" w:sz="4" w:space="0" w:color="FFFFFF" w:themeColor="background1"/>
              <w:bottom w:val="single" w:sz="4" w:space="0" w:color="FFFFFF" w:themeColor="background1"/>
              <w:right w:val="single" w:sz="4" w:space="0" w:color="FFFFFF" w:themeColor="background1"/>
            </w:tcBorders>
            <w:vAlign w:val="center"/>
          </w:tcPr>
          <w:p w14:paraId="730613B4" w14:textId="77777777" w:rsidR="00E4781D" w:rsidRPr="00622853" w:rsidRDefault="00E4781D" w:rsidP="009A7C62">
            <w:pPr>
              <w:pStyle w:val="Normal1"/>
              <w:widowControl w:val="0"/>
              <w:spacing w:line="360" w:lineRule="auto"/>
              <w:jc w:val="center"/>
              <w:rPr>
                <w:rFonts w:ascii="Garamond" w:eastAsia="Garamond" w:hAnsi="Garamond" w:cs="Garamond"/>
                <w:b/>
                <w:sz w:val="20"/>
                <w:szCs w:val="20"/>
              </w:rPr>
            </w:pPr>
            <w:r w:rsidRPr="00622853">
              <w:rPr>
                <w:rFonts w:ascii="Garamond" w:eastAsia="Garamond" w:hAnsi="Garamond" w:cs="Garamond"/>
                <w:b/>
                <w:sz w:val="20"/>
                <w:szCs w:val="20"/>
              </w:rPr>
              <w:t>C-Theory</w:t>
            </w:r>
          </w:p>
        </w:tc>
        <w:tc>
          <w:tcPr>
            <w:tcW w:w="834" w:type="pct"/>
            <w:tcBorders>
              <w:left w:val="single" w:sz="4" w:space="0" w:color="FFFFFF" w:themeColor="background1"/>
              <w:bottom w:val="single" w:sz="4" w:space="0" w:color="FFFFFF" w:themeColor="background1"/>
              <w:right w:val="single" w:sz="4" w:space="0" w:color="FFFFFF" w:themeColor="background1"/>
            </w:tcBorders>
            <w:vAlign w:val="center"/>
          </w:tcPr>
          <w:p w14:paraId="4B2EDAD3" w14:textId="77777777" w:rsidR="00E4781D" w:rsidRPr="00622853" w:rsidRDefault="00E4781D" w:rsidP="009A7C62">
            <w:pPr>
              <w:pStyle w:val="Normal1"/>
              <w:widowControl w:val="0"/>
              <w:spacing w:line="360" w:lineRule="auto"/>
              <w:jc w:val="center"/>
              <w:rPr>
                <w:rFonts w:ascii="Garamond" w:eastAsia="Garamond" w:hAnsi="Garamond" w:cs="Garamond"/>
                <w:b/>
                <w:sz w:val="20"/>
                <w:szCs w:val="20"/>
              </w:rPr>
            </w:pPr>
            <w:r w:rsidRPr="00622853">
              <w:rPr>
                <w:rFonts w:ascii="Garamond" w:eastAsia="Garamond" w:hAnsi="Garamond" w:cs="Garamond"/>
                <w:b/>
                <w:sz w:val="20"/>
                <w:szCs w:val="20"/>
              </w:rPr>
              <w:t>Quantum Gravity</w:t>
            </w:r>
          </w:p>
        </w:tc>
      </w:tr>
      <w:tr w:rsidR="00E4781D" w14:paraId="030C7F83" w14:textId="77777777" w:rsidTr="009A7C62">
        <w:trPr>
          <w:trHeight w:val="810"/>
        </w:trPr>
        <w:tc>
          <w:tcPr>
            <w:tcW w:w="833" w:type="pct"/>
            <w:tcBorders>
              <w:top w:val="single" w:sz="4" w:space="0" w:color="FFFFFF" w:themeColor="background1"/>
              <w:left w:val="single" w:sz="4" w:space="0" w:color="FFFFFF" w:themeColor="background1"/>
              <w:right w:val="single" w:sz="4" w:space="0" w:color="FFFFFF" w:themeColor="background1"/>
            </w:tcBorders>
            <w:vAlign w:val="center"/>
          </w:tcPr>
          <w:p w14:paraId="57B30260"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50 (14.5%)</w:t>
            </w:r>
          </w:p>
        </w:tc>
        <w:tc>
          <w:tcPr>
            <w:tcW w:w="833" w:type="pct"/>
            <w:tcBorders>
              <w:top w:val="single" w:sz="4" w:space="0" w:color="FFFFFF" w:themeColor="background1"/>
              <w:left w:val="single" w:sz="4" w:space="0" w:color="FFFFFF" w:themeColor="background1"/>
              <w:right w:val="single" w:sz="4" w:space="0" w:color="FFFFFF" w:themeColor="background1"/>
            </w:tcBorders>
            <w:vAlign w:val="center"/>
          </w:tcPr>
          <w:p w14:paraId="096F12BE"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60 (17.4%)</w:t>
            </w:r>
          </w:p>
        </w:tc>
        <w:tc>
          <w:tcPr>
            <w:tcW w:w="834" w:type="pct"/>
            <w:tcBorders>
              <w:top w:val="single" w:sz="4" w:space="0" w:color="FFFFFF" w:themeColor="background1"/>
              <w:left w:val="single" w:sz="4" w:space="0" w:color="FFFFFF" w:themeColor="background1"/>
              <w:right w:val="single" w:sz="4" w:space="0" w:color="FFFFFF" w:themeColor="background1"/>
            </w:tcBorders>
            <w:vAlign w:val="center"/>
          </w:tcPr>
          <w:p w14:paraId="052EABCA"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118 (34.3%)</w:t>
            </w:r>
          </w:p>
        </w:tc>
        <w:tc>
          <w:tcPr>
            <w:tcW w:w="833" w:type="pct"/>
            <w:tcBorders>
              <w:top w:val="single" w:sz="4" w:space="0" w:color="FFFFFF" w:themeColor="background1"/>
              <w:left w:val="single" w:sz="4" w:space="0" w:color="FFFFFF" w:themeColor="background1"/>
              <w:right w:val="single" w:sz="4" w:space="0" w:color="FFFFFF" w:themeColor="background1"/>
            </w:tcBorders>
            <w:vAlign w:val="center"/>
          </w:tcPr>
          <w:p w14:paraId="6A8110AA"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59 (17.2%)</w:t>
            </w:r>
          </w:p>
        </w:tc>
        <w:tc>
          <w:tcPr>
            <w:tcW w:w="833" w:type="pct"/>
            <w:tcBorders>
              <w:top w:val="single" w:sz="4" w:space="0" w:color="FFFFFF" w:themeColor="background1"/>
              <w:left w:val="single" w:sz="4" w:space="0" w:color="FFFFFF" w:themeColor="background1"/>
              <w:right w:val="single" w:sz="4" w:space="0" w:color="FFFFFF" w:themeColor="background1"/>
            </w:tcBorders>
            <w:vAlign w:val="center"/>
          </w:tcPr>
          <w:p w14:paraId="74693102"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32 (9.3%)</w:t>
            </w:r>
          </w:p>
        </w:tc>
        <w:tc>
          <w:tcPr>
            <w:tcW w:w="834" w:type="pct"/>
            <w:tcBorders>
              <w:top w:val="single" w:sz="4" w:space="0" w:color="FFFFFF" w:themeColor="background1"/>
              <w:left w:val="single" w:sz="4" w:space="0" w:color="FFFFFF" w:themeColor="background1"/>
              <w:right w:val="single" w:sz="4" w:space="0" w:color="FFFFFF" w:themeColor="background1"/>
            </w:tcBorders>
            <w:vAlign w:val="center"/>
          </w:tcPr>
          <w:p w14:paraId="0289FF1C"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25 (7.3%)</w:t>
            </w:r>
          </w:p>
        </w:tc>
      </w:tr>
    </w:tbl>
    <w:p w14:paraId="118469C3" w14:textId="77777777" w:rsidR="00E4781D" w:rsidRDefault="00E4781D" w:rsidP="00E4781D">
      <w:pPr>
        <w:rPr>
          <w:rFonts w:ascii="Garamond" w:hAnsi="Garamond"/>
          <w:b/>
        </w:rPr>
      </w:pPr>
    </w:p>
    <w:p w14:paraId="1FDA058D" w14:textId="0D330B3F" w:rsidR="00E4781D" w:rsidRPr="00F55D41" w:rsidRDefault="00AE27DE" w:rsidP="00AE27DE">
      <w:pPr>
        <w:rPr>
          <w:rFonts w:ascii="Garamond" w:hAnsi="Garamond"/>
          <w:i/>
        </w:rPr>
      </w:pPr>
      <w:r w:rsidRPr="00F55D41">
        <w:rPr>
          <w:rFonts w:ascii="Garamond" w:hAnsi="Garamond"/>
          <w:i/>
        </w:rPr>
        <w:t>3.</w:t>
      </w:r>
      <w:r w:rsidR="00111FCC" w:rsidRPr="00F55D41">
        <w:rPr>
          <w:rFonts w:ascii="Garamond" w:hAnsi="Garamond"/>
          <w:i/>
        </w:rPr>
        <w:t>3</w:t>
      </w:r>
      <w:r w:rsidRPr="00F55D41">
        <w:rPr>
          <w:rFonts w:ascii="Garamond" w:hAnsi="Garamond"/>
          <w:i/>
        </w:rPr>
        <w:t xml:space="preserve">.2 </w:t>
      </w:r>
      <w:r w:rsidR="00E4781D" w:rsidRPr="00F55D41">
        <w:rPr>
          <w:rFonts w:ascii="Garamond" w:hAnsi="Garamond"/>
          <w:i/>
        </w:rPr>
        <w:t xml:space="preserve">Experiment </w:t>
      </w:r>
      <w:r w:rsidR="00111FCC" w:rsidRPr="00F55D41">
        <w:rPr>
          <w:rFonts w:ascii="Garamond" w:hAnsi="Garamond"/>
          <w:i/>
        </w:rPr>
        <w:t>2</w:t>
      </w:r>
    </w:p>
    <w:p w14:paraId="0A13A86B" w14:textId="77777777" w:rsidR="00E4781D" w:rsidRDefault="00E4781D" w:rsidP="00E4781D">
      <w:pPr>
        <w:jc w:val="center"/>
        <w:rPr>
          <w:rFonts w:ascii="Garamond" w:hAnsi="Garamond"/>
          <w:b/>
        </w:rPr>
      </w:pPr>
    </w:p>
    <w:p w14:paraId="7D9B93FB" w14:textId="1DB95DD0" w:rsidR="00E4781D" w:rsidRPr="00D017AE" w:rsidRDefault="001816F1" w:rsidP="008F6C34">
      <w:pPr>
        <w:pStyle w:val="Normal1"/>
        <w:widowControl w:val="0"/>
        <w:spacing w:after="0" w:line="360" w:lineRule="auto"/>
        <w:rPr>
          <w:rFonts w:ascii="Garamond" w:eastAsia="Garamond" w:hAnsi="Garamond" w:cs="Garamond"/>
        </w:rPr>
      </w:pPr>
      <w:r>
        <w:rPr>
          <w:rFonts w:ascii="Garamond" w:eastAsia="Garamond" w:hAnsi="Garamond" w:cs="Garamond"/>
        </w:rPr>
        <w:lastRenderedPageBreak/>
        <w:t>We predicted that more people would think that a vignette describing a dynamical theory of time is most like the actual world (our universe) than would think that a vignette describing a non-dynamical theory of time is most like the actual world.</w:t>
      </w:r>
      <w:r w:rsidR="00E4781D">
        <w:rPr>
          <w:rFonts w:ascii="Garamond" w:eastAsia="Garamond" w:hAnsi="Garamond" w:cs="Garamond"/>
        </w:rPr>
        <w:t xml:space="preserve"> We found this; the majority of participants surveyed think that one of the dynamical theories of time was </w:t>
      </w:r>
      <w:r w:rsidR="009776CD">
        <w:rPr>
          <w:rFonts w:ascii="Garamond" w:eastAsia="Garamond" w:hAnsi="Garamond" w:cs="Garamond"/>
        </w:rPr>
        <w:t>most</w:t>
      </w:r>
      <w:r w:rsidR="00E4781D">
        <w:rPr>
          <w:rFonts w:ascii="Garamond" w:eastAsia="Garamond" w:hAnsi="Garamond" w:cs="Garamond"/>
        </w:rPr>
        <w:t xml:space="preserve"> like the actual world</w:t>
      </w:r>
      <w:r w:rsidR="00FB306F">
        <w:rPr>
          <w:rFonts w:ascii="Garamond" w:eastAsia="Garamond" w:hAnsi="Garamond" w:cs="Garamond"/>
        </w:rPr>
        <w:t xml:space="preserve"> (</w:t>
      </w:r>
      <w:r w:rsidR="00FB306F">
        <w:rPr>
          <w:rFonts w:ascii="Garamond" w:eastAsia="Garamond" w:hAnsi="Garamond" w:cs="Garamond"/>
          <w:i/>
        </w:rPr>
        <w:t>X</w:t>
      </w:r>
      <w:r w:rsidR="00FB306F">
        <w:rPr>
          <w:rFonts w:ascii="Garamond" w:eastAsia="Garamond" w:hAnsi="Garamond" w:cs="Garamond"/>
          <w:vertAlign w:val="superscript"/>
        </w:rPr>
        <w:t>2</w:t>
      </w:r>
      <w:r w:rsidR="00FB306F">
        <w:rPr>
          <w:rFonts w:ascii="Garamond" w:eastAsia="Garamond" w:hAnsi="Garamond" w:cs="Garamond"/>
        </w:rPr>
        <w:t xml:space="preserve"> (1, N = 3</w:t>
      </w:r>
      <w:r w:rsidR="0062045B">
        <w:rPr>
          <w:rFonts w:ascii="Garamond" w:eastAsia="Garamond" w:hAnsi="Garamond" w:cs="Garamond"/>
        </w:rPr>
        <w:t xml:space="preserve">34) = 69.174, </w:t>
      </w:r>
      <w:r w:rsidR="0062045B">
        <w:rPr>
          <w:rFonts w:ascii="Garamond" w:eastAsia="Garamond" w:hAnsi="Garamond" w:cs="Garamond"/>
          <w:i/>
        </w:rPr>
        <w:t>p</w:t>
      </w:r>
      <w:r w:rsidR="0062045B">
        <w:rPr>
          <w:rFonts w:ascii="Garamond" w:eastAsia="Garamond" w:hAnsi="Garamond" w:cs="Garamond"/>
        </w:rPr>
        <w:t xml:space="preserve"> &lt; .001)</w:t>
      </w:r>
      <w:r w:rsidR="00E4781D">
        <w:rPr>
          <w:rFonts w:ascii="Garamond" w:eastAsia="Garamond" w:hAnsi="Garamond" w:cs="Garamond"/>
        </w:rPr>
        <w:t>. However, once again</w:t>
      </w:r>
      <w:r w:rsidR="00FB306F">
        <w:rPr>
          <w:rFonts w:ascii="Garamond" w:eastAsia="Garamond" w:hAnsi="Garamond" w:cs="Garamond"/>
        </w:rPr>
        <w:t xml:space="preserve"> it is important to point out that </w:t>
      </w:r>
      <w:r w:rsidR="00E4781D">
        <w:rPr>
          <w:rFonts w:ascii="Garamond" w:eastAsia="Garamond" w:hAnsi="Garamond" w:cs="Garamond"/>
        </w:rPr>
        <w:t>there was a substantial minority of people who think a n</w:t>
      </w:r>
      <w:r w:rsidR="009776CD">
        <w:rPr>
          <w:rFonts w:ascii="Garamond" w:eastAsia="Garamond" w:hAnsi="Garamond" w:cs="Garamond"/>
        </w:rPr>
        <w:t>on-dynamical theory of time was</w:t>
      </w:r>
      <w:r w:rsidR="00E4781D">
        <w:rPr>
          <w:rFonts w:ascii="Garamond" w:eastAsia="Garamond" w:hAnsi="Garamond" w:cs="Garamond"/>
        </w:rPr>
        <w:t xml:space="preserve"> </w:t>
      </w:r>
      <w:r w:rsidR="009776CD">
        <w:rPr>
          <w:rFonts w:ascii="Garamond" w:eastAsia="Garamond" w:hAnsi="Garamond" w:cs="Garamond"/>
        </w:rPr>
        <w:t>most</w:t>
      </w:r>
      <w:r w:rsidR="00E4781D">
        <w:rPr>
          <w:rFonts w:ascii="Garamond" w:eastAsia="Garamond" w:hAnsi="Garamond" w:cs="Garamond"/>
        </w:rPr>
        <w:t xml:space="preserve"> </w:t>
      </w:r>
      <w:r w:rsidR="009776CD">
        <w:rPr>
          <w:rFonts w:ascii="Garamond" w:eastAsia="Garamond" w:hAnsi="Garamond" w:cs="Garamond"/>
        </w:rPr>
        <w:t xml:space="preserve">like </w:t>
      </w:r>
      <w:r w:rsidR="00E4781D">
        <w:rPr>
          <w:rFonts w:ascii="Garamond" w:eastAsia="Garamond" w:hAnsi="Garamond" w:cs="Garamond"/>
        </w:rPr>
        <w:t>the actual world as well (see Table 2).</w:t>
      </w:r>
    </w:p>
    <w:p w14:paraId="548910F9" w14:textId="77777777" w:rsidR="00E4781D" w:rsidRDefault="00E4781D" w:rsidP="00E4781D">
      <w:pPr>
        <w:rPr>
          <w:rFonts w:ascii="Garamond" w:hAnsi="Garamond"/>
          <w:b/>
        </w:rPr>
      </w:pPr>
    </w:p>
    <w:p w14:paraId="295D05FD" w14:textId="3BCBEE67" w:rsidR="00E4781D" w:rsidRPr="00622853" w:rsidRDefault="00E4781D" w:rsidP="00317EDA">
      <w:pPr>
        <w:pStyle w:val="Normal1"/>
        <w:keepNext/>
        <w:spacing w:after="0" w:line="360" w:lineRule="auto"/>
        <w:jc w:val="both"/>
        <w:rPr>
          <w:rFonts w:ascii="Garamond" w:eastAsia="Garamond" w:hAnsi="Garamond" w:cs="Garamond"/>
          <w:i/>
        </w:rPr>
      </w:pPr>
      <w:r>
        <w:rPr>
          <w:rFonts w:ascii="Garamond" w:eastAsia="Garamond" w:hAnsi="Garamond" w:cs="Garamond"/>
          <w:i/>
        </w:rPr>
        <w:t>Table 2</w:t>
      </w:r>
      <w:r w:rsidRPr="00622853">
        <w:rPr>
          <w:rFonts w:ascii="Garamond" w:eastAsia="Garamond" w:hAnsi="Garamond" w:cs="Garamond"/>
          <w:i/>
        </w:rPr>
        <w:t>.</w:t>
      </w:r>
      <w:r>
        <w:rPr>
          <w:rFonts w:ascii="Garamond" w:eastAsia="Garamond" w:hAnsi="Garamond" w:cs="Garamond"/>
        </w:rPr>
        <w:t xml:space="preserve"> </w:t>
      </w:r>
      <w:r>
        <w:rPr>
          <w:rFonts w:ascii="Garamond" w:eastAsia="Garamond" w:hAnsi="Garamond" w:cs="Garamond"/>
          <w:i/>
        </w:rPr>
        <w:t xml:space="preserve">Frequency </w:t>
      </w:r>
      <w:r w:rsidR="00A04B7B">
        <w:rPr>
          <w:rFonts w:ascii="Garamond" w:eastAsia="Garamond" w:hAnsi="Garamond" w:cs="Garamond"/>
          <w:i/>
        </w:rPr>
        <w:t>with which participants judged various philosophical models to be</w:t>
      </w:r>
      <w:r>
        <w:rPr>
          <w:rFonts w:ascii="Garamond" w:eastAsia="Garamond" w:hAnsi="Garamond" w:cs="Garamond"/>
          <w:i/>
        </w:rPr>
        <w:t xml:space="preserve"> </w:t>
      </w:r>
      <w:r w:rsidR="009776CD">
        <w:rPr>
          <w:rFonts w:ascii="Garamond" w:eastAsia="Garamond" w:hAnsi="Garamond" w:cs="Garamond"/>
          <w:i/>
        </w:rPr>
        <w:t>most</w:t>
      </w:r>
      <w:r>
        <w:rPr>
          <w:rFonts w:ascii="Garamond" w:eastAsia="Garamond" w:hAnsi="Garamond" w:cs="Garamond"/>
          <w:i/>
        </w:rPr>
        <w:t xml:space="preserve"> </w:t>
      </w:r>
      <w:proofErr w:type="gramStart"/>
      <w:r>
        <w:rPr>
          <w:rFonts w:ascii="Garamond" w:eastAsia="Garamond" w:hAnsi="Garamond" w:cs="Garamond"/>
          <w:i/>
        </w:rPr>
        <w:t>like</w:t>
      </w:r>
      <w:proofErr w:type="gramEnd"/>
      <w:r>
        <w:rPr>
          <w:rFonts w:ascii="Garamond" w:eastAsia="Garamond" w:hAnsi="Garamond" w:cs="Garamond"/>
          <w:i/>
        </w:rPr>
        <w:t xml:space="preserve"> the actual world. Table 2 shows only of those participants that </w:t>
      </w:r>
      <w:r w:rsidR="008363BE">
        <w:rPr>
          <w:rFonts w:ascii="Garamond" w:eastAsia="Garamond" w:hAnsi="Garamond" w:cs="Garamond"/>
          <w:i/>
        </w:rPr>
        <w:t>answered</w:t>
      </w:r>
      <w:r>
        <w:rPr>
          <w:rFonts w:ascii="Garamond" w:eastAsia="Garamond" w:hAnsi="Garamond" w:cs="Garamond"/>
          <w:i/>
        </w:rPr>
        <w:t xml:space="preserve"> 2 out of 3 comprehension questions correct</w:t>
      </w:r>
      <w:r w:rsidR="008363BE">
        <w:rPr>
          <w:rFonts w:ascii="Garamond" w:eastAsia="Garamond" w:hAnsi="Garamond" w:cs="Garamond"/>
          <w:i/>
        </w:rPr>
        <w:t>ly</w:t>
      </w:r>
      <w:r>
        <w:rPr>
          <w:rFonts w:ascii="Garamond" w:eastAsia="Garamond" w:hAnsi="Garamond" w:cs="Garamond"/>
          <w:i/>
        </w:rPr>
        <w:t>.</w:t>
      </w:r>
      <w:r w:rsidR="00A30C38">
        <w:rPr>
          <w:rStyle w:val="FootnoteReference"/>
          <w:rFonts w:ascii="Garamond" w:eastAsia="Garamond" w:hAnsi="Garamond" w:cs="Garamond"/>
          <w:i/>
        </w:rPr>
        <w:footnoteReference w:id="24"/>
      </w:r>
    </w:p>
    <w:tbl>
      <w:tblPr>
        <w:tblStyle w:val="TableGrid"/>
        <w:tblW w:w="5000" w:type="pct"/>
        <w:tblLook w:val="04A0" w:firstRow="1" w:lastRow="0" w:firstColumn="1" w:lastColumn="0" w:noHBand="0" w:noVBand="1"/>
      </w:tblPr>
      <w:tblGrid>
        <w:gridCol w:w="1640"/>
        <w:gridCol w:w="1640"/>
        <w:gridCol w:w="1643"/>
        <w:gridCol w:w="1641"/>
        <w:gridCol w:w="1641"/>
        <w:gridCol w:w="1643"/>
      </w:tblGrid>
      <w:tr w:rsidR="00E4781D" w14:paraId="27AE5ECB" w14:textId="77777777" w:rsidTr="009A7C62">
        <w:trPr>
          <w:trHeight w:val="810"/>
        </w:trPr>
        <w:tc>
          <w:tcPr>
            <w:tcW w:w="2500" w:type="pct"/>
            <w:gridSpan w:val="3"/>
            <w:tcBorders>
              <w:left w:val="single" w:sz="4" w:space="0" w:color="FFFFFF" w:themeColor="background1"/>
              <w:right w:val="single" w:sz="4" w:space="0" w:color="FFFFFF" w:themeColor="background1"/>
            </w:tcBorders>
            <w:vAlign w:val="center"/>
          </w:tcPr>
          <w:p w14:paraId="70BB731B" w14:textId="77777777" w:rsidR="00E4781D" w:rsidRPr="00622853" w:rsidRDefault="00E4781D" w:rsidP="00317EDA">
            <w:pPr>
              <w:pStyle w:val="Normal1"/>
              <w:keepNext/>
              <w:spacing w:line="360" w:lineRule="auto"/>
              <w:jc w:val="center"/>
              <w:rPr>
                <w:rFonts w:ascii="Garamond" w:eastAsia="Garamond" w:hAnsi="Garamond" w:cs="Garamond"/>
                <w:b/>
                <w:bCs/>
                <w:color w:val="4F81BD" w:themeColor="accent1"/>
              </w:rPr>
            </w:pPr>
            <w:r w:rsidRPr="00622853">
              <w:rPr>
                <w:rFonts w:ascii="Garamond" w:eastAsia="Garamond" w:hAnsi="Garamond" w:cs="Garamond"/>
                <w:b/>
              </w:rPr>
              <w:t>Dynamical</w:t>
            </w:r>
          </w:p>
        </w:tc>
        <w:tc>
          <w:tcPr>
            <w:tcW w:w="2500" w:type="pct"/>
            <w:gridSpan w:val="3"/>
            <w:tcBorders>
              <w:left w:val="single" w:sz="4" w:space="0" w:color="FFFFFF" w:themeColor="background1"/>
              <w:right w:val="single" w:sz="4" w:space="0" w:color="FFFFFF" w:themeColor="background1"/>
            </w:tcBorders>
            <w:vAlign w:val="center"/>
          </w:tcPr>
          <w:p w14:paraId="623BB57D" w14:textId="77777777" w:rsidR="00E4781D" w:rsidRPr="00622853" w:rsidRDefault="00E4781D" w:rsidP="00317EDA">
            <w:pPr>
              <w:pStyle w:val="Normal1"/>
              <w:keepNext/>
              <w:spacing w:line="360" w:lineRule="auto"/>
              <w:jc w:val="center"/>
              <w:rPr>
                <w:rFonts w:ascii="Garamond" w:eastAsia="Garamond" w:hAnsi="Garamond" w:cs="Garamond"/>
                <w:b/>
                <w:bCs/>
                <w:color w:val="4F81BD" w:themeColor="accent1"/>
              </w:rPr>
            </w:pPr>
            <w:r w:rsidRPr="00622853">
              <w:rPr>
                <w:rFonts w:ascii="Garamond" w:eastAsia="Garamond" w:hAnsi="Garamond" w:cs="Garamond"/>
                <w:b/>
              </w:rPr>
              <w:t>Non-Dynamical</w:t>
            </w:r>
          </w:p>
        </w:tc>
      </w:tr>
      <w:tr w:rsidR="00E4781D" w14:paraId="5EB2A1F7" w14:textId="77777777" w:rsidTr="009A7C62">
        <w:trPr>
          <w:trHeight w:val="810"/>
        </w:trPr>
        <w:tc>
          <w:tcPr>
            <w:tcW w:w="2500" w:type="pct"/>
            <w:gridSpan w:val="3"/>
            <w:tcBorders>
              <w:left w:val="single" w:sz="4" w:space="0" w:color="FFFFFF" w:themeColor="background1"/>
              <w:right w:val="single" w:sz="4" w:space="0" w:color="FFFFFF" w:themeColor="background1"/>
            </w:tcBorders>
            <w:vAlign w:val="center"/>
          </w:tcPr>
          <w:p w14:paraId="6777582D" w14:textId="6A21E289" w:rsidR="00E4781D" w:rsidRDefault="00E4781D" w:rsidP="00317EDA">
            <w:pPr>
              <w:pStyle w:val="Normal1"/>
              <w:keepNext/>
              <w:spacing w:line="360" w:lineRule="auto"/>
              <w:jc w:val="center"/>
              <w:rPr>
                <w:rFonts w:ascii="Garamond" w:eastAsia="Garamond" w:hAnsi="Garamond" w:cs="Garamond"/>
                <w:b/>
                <w:bCs/>
                <w:color w:val="4F81BD" w:themeColor="accent1"/>
              </w:rPr>
            </w:pPr>
            <w:r>
              <w:rPr>
                <w:rFonts w:ascii="Garamond" w:eastAsia="Garamond" w:hAnsi="Garamond" w:cs="Garamond"/>
              </w:rPr>
              <w:t>243 (72.</w:t>
            </w:r>
            <w:r w:rsidR="00A30C38">
              <w:rPr>
                <w:rFonts w:ascii="Garamond" w:eastAsia="Garamond" w:hAnsi="Garamond" w:cs="Garamond"/>
              </w:rPr>
              <w:t>8</w:t>
            </w:r>
            <w:r>
              <w:rPr>
                <w:rFonts w:ascii="Garamond" w:eastAsia="Garamond" w:hAnsi="Garamond" w:cs="Garamond"/>
              </w:rPr>
              <w:t>%)</w:t>
            </w:r>
          </w:p>
        </w:tc>
        <w:tc>
          <w:tcPr>
            <w:tcW w:w="2500" w:type="pct"/>
            <w:gridSpan w:val="3"/>
            <w:tcBorders>
              <w:left w:val="single" w:sz="4" w:space="0" w:color="FFFFFF" w:themeColor="background1"/>
              <w:right w:val="single" w:sz="4" w:space="0" w:color="FFFFFF" w:themeColor="background1"/>
            </w:tcBorders>
            <w:vAlign w:val="center"/>
          </w:tcPr>
          <w:p w14:paraId="687EACA8" w14:textId="559826E2" w:rsidR="00E4781D" w:rsidRDefault="00E4781D" w:rsidP="00317EDA">
            <w:pPr>
              <w:pStyle w:val="Normal1"/>
              <w:keepNext/>
              <w:spacing w:line="360" w:lineRule="auto"/>
              <w:jc w:val="center"/>
              <w:rPr>
                <w:rFonts w:ascii="Garamond" w:eastAsia="Garamond" w:hAnsi="Garamond" w:cs="Garamond"/>
                <w:b/>
                <w:bCs/>
                <w:color w:val="4F81BD" w:themeColor="accent1"/>
              </w:rPr>
            </w:pPr>
            <w:r>
              <w:rPr>
                <w:rFonts w:ascii="Garamond" w:eastAsia="Garamond" w:hAnsi="Garamond" w:cs="Garamond"/>
              </w:rPr>
              <w:t>9</w:t>
            </w:r>
            <w:r w:rsidR="00A30C38">
              <w:rPr>
                <w:rFonts w:ascii="Garamond" w:eastAsia="Garamond" w:hAnsi="Garamond" w:cs="Garamond"/>
              </w:rPr>
              <w:t>1</w:t>
            </w:r>
            <w:r>
              <w:rPr>
                <w:rFonts w:ascii="Garamond" w:eastAsia="Garamond" w:hAnsi="Garamond" w:cs="Garamond"/>
              </w:rPr>
              <w:t xml:space="preserve"> (27.</w:t>
            </w:r>
            <w:r w:rsidR="00A30C38">
              <w:rPr>
                <w:rFonts w:ascii="Garamond" w:eastAsia="Garamond" w:hAnsi="Garamond" w:cs="Garamond"/>
              </w:rPr>
              <w:t>2</w:t>
            </w:r>
            <w:r>
              <w:rPr>
                <w:rFonts w:ascii="Garamond" w:eastAsia="Garamond" w:hAnsi="Garamond" w:cs="Garamond"/>
              </w:rPr>
              <w:t>%)</w:t>
            </w:r>
          </w:p>
        </w:tc>
      </w:tr>
      <w:tr w:rsidR="00E4781D" w14:paraId="09E10DCA" w14:textId="77777777" w:rsidTr="009A7C62">
        <w:trPr>
          <w:trHeight w:val="810"/>
        </w:trPr>
        <w:tc>
          <w:tcPr>
            <w:tcW w:w="833" w:type="pct"/>
            <w:tcBorders>
              <w:left w:val="single" w:sz="4" w:space="0" w:color="FFFFFF" w:themeColor="background1"/>
              <w:bottom w:val="single" w:sz="4" w:space="0" w:color="FFFFFF" w:themeColor="background1"/>
              <w:right w:val="single" w:sz="4" w:space="0" w:color="FFFFFF" w:themeColor="background1"/>
            </w:tcBorders>
            <w:vAlign w:val="center"/>
          </w:tcPr>
          <w:p w14:paraId="05FC6104" w14:textId="77777777" w:rsidR="00E4781D" w:rsidRPr="00622853" w:rsidRDefault="00E4781D" w:rsidP="00317EDA">
            <w:pPr>
              <w:pStyle w:val="Normal1"/>
              <w:keepNext/>
              <w:spacing w:line="360" w:lineRule="auto"/>
              <w:jc w:val="center"/>
              <w:rPr>
                <w:rFonts w:ascii="Garamond" w:eastAsia="Garamond" w:hAnsi="Garamond" w:cs="Garamond"/>
                <w:b/>
                <w:bCs/>
                <w:color w:val="4F81BD" w:themeColor="accent1"/>
                <w:sz w:val="20"/>
                <w:szCs w:val="20"/>
              </w:rPr>
            </w:pPr>
            <w:r w:rsidRPr="00622853">
              <w:rPr>
                <w:rFonts w:ascii="Garamond" w:eastAsia="Garamond" w:hAnsi="Garamond" w:cs="Garamond"/>
                <w:b/>
                <w:sz w:val="20"/>
                <w:szCs w:val="20"/>
              </w:rPr>
              <w:t>Moving Spotlight</w:t>
            </w:r>
          </w:p>
        </w:tc>
        <w:tc>
          <w:tcPr>
            <w:tcW w:w="833" w:type="pct"/>
            <w:tcBorders>
              <w:left w:val="single" w:sz="4" w:space="0" w:color="FFFFFF" w:themeColor="background1"/>
              <w:bottom w:val="single" w:sz="4" w:space="0" w:color="FFFFFF" w:themeColor="background1"/>
              <w:right w:val="single" w:sz="4" w:space="0" w:color="FFFFFF" w:themeColor="background1"/>
            </w:tcBorders>
            <w:vAlign w:val="center"/>
          </w:tcPr>
          <w:p w14:paraId="3E229997" w14:textId="77777777" w:rsidR="00E4781D" w:rsidRPr="00622853" w:rsidRDefault="00E4781D" w:rsidP="00317EDA">
            <w:pPr>
              <w:pStyle w:val="Normal1"/>
              <w:keepNext/>
              <w:spacing w:line="360" w:lineRule="auto"/>
              <w:jc w:val="center"/>
              <w:rPr>
                <w:rFonts w:ascii="Garamond" w:eastAsia="Garamond" w:hAnsi="Garamond" w:cs="Garamond"/>
                <w:b/>
                <w:bCs/>
                <w:color w:val="4F81BD" w:themeColor="accent1"/>
                <w:sz w:val="20"/>
                <w:szCs w:val="20"/>
              </w:rPr>
            </w:pPr>
            <w:r w:rsidRPr="00622853">
              <w:rPr>
                <w:rFonts w:ascii="Garamond" w:eastAsia="Garamond" w:hAnsi="Garamond" w:cs="Garamond"/>
                <w:b/>
                <w:sz w:val="20"/>
                <w:szCs w:val="20"/>
              </w:rPr>
              <w:t>Presentism</w:t>
            </w:r>
          </w:p>
        </w:tc>
        <w:tc>
          <w:tcPr>
            <w:tcW w:w="834" w:type="pct"/>
            <w:tcBorders>
              <w:left w:val="single" w:sz="4" w:space="0" w:color="FFFFFF" w:themeColor="background1"/>
              <w:bottom w:val="single" w:sz="4" w:space="0" w:color="FFFFFF" w:themeColor="background1"/>
              <w:right w:val="single" w:sz="4" w:space="0" w:color="FFFFFF" w:themeColor="background1"/>
            </w:tcBorders>
            <w:vAlign w:val="center"/>
          </w:tcPr>
          <w:p w14:paraId="506B061A" w14:textId="77777777" w:rsidR="00E4781D" w:rsidRPr="00622853" w:rsidRDefault="00E4781D" w:rsidP="00317EDA">
            <w:pPr>
              <w:pStyle w:val="Normal1"/>
              <w:keepNext/>
              <w:spacing w:line="360" w:lineRule="auto"/>
              <w:jc w:val="center"/>
              <w:rPr>
                <w:rFonts w:ascii="Garamond" w:eastAsia="Garamond" w:hAnsi="Garamond" w:cs="Garamond"/>
                <w:b/>
                <w:bCs/>
                <w:color w:val="4F81BD" w:themeColor="accent1"/>
                <w:sz w:val="20"/>
                <w:szCs w:val="20"/>
              </w:rPr>
            </w:pPr>
            <w:r w:rsidRPr="00622853">
              <w:rPr>
                <w:rFonts w:ascii="Garamond" w:eastAsia="Garamond" w:hAnsi="Garamond" w:cs="Garamond"/>
                <w:b/>
                <w:sz w:val="20"/>
                <w:szCs w:val="20"/>
              </w:rPr>
              <w:t>Growing Block</w:t>
            </w:r>
          </w:p>
        </w:tc>
        <w:tc>
          <w:tcPr>
            <w:tcW w:w="833" w:type="pct"/>
            <w:tcBorders>
              <w:left w:val="single" w:sz="4" w:space="0" w:color="FFFFFF" w:themeColor="background1"/>
              <w:bottom w:val="single" w:sz="4" w:space="0" w:color="FFFFFF" w:themeColor="background1"/>
              <w:right w:val="single" w:sz="4" w:space="0" w:color="FFFFFF" w:themeColor="background1"/>
            </w:tcBorders>
            <w:vAlign w:val="center"/>
          </w:tcPr>
          <w:p w14:paraId="34D601E4" w14:textId="77777777" w:rsidR="00E4781D" w:rsidRPr="00622853" w:rsidRDefault="00E4781D" w:rsidP="00317EDA">
            <w:pPr>
              <w:pStyle w:val="Normal1"/>
              <w:keepNext/>
              <w:spacing w:line="360" w:lineRule="auto"/>
              <w:jc w:val="center"/>
              <w:rPr>
                <w:rFonts w:ascii="Garamond" w:eastAsia="Garamond" w:hAnsi="Garamond" w:cs="Garamond"/>
                <w:b/>
                <w:sz w:val="20"/>
                <w:szCs w:val="20"/>
              </w:rPr>
            </w:pPr>
            <w:r>
              <w:rPr>
                <w:rFonts w:ascii="Garamond" w:eastAsia="Garamond" w:hAnsi="Garamond" w:cs="Garamond"/>
                <w:b/>
                <w:sz w:val="20"/>
                <w:szCs w:val="20"/>
              </w:rPr>
              <w:t>Block</w:t>
            </w:r>
          </w:p>
        </w:tc>
        <w:tc>
          <w:tcPr>
            <w:tcW w:w="833" w:type="pct"/>
            <w:tcBorders>
              <w:left w:val="single" w:sz="4" w:space="0" w:color="FFFFFF" w:themeColor="background1"/>
              <w:bottom w:val="single" w:sz="4" w:space="0" w:color="FFFFFF" w:themeColor="background1"/>
              <w:right w:val="single" w:sz="4" w:space="0" w:color="FFFFFF" w:themeColor="background1"/>
            </w:tcBorders>
            <w:vAlign w:val="center"/>
          </w:tcPr>
          <w:p w14:paraId="111357A1" w14:textId="77777777" w:rsidR="00E4781D" w:rsidRPr="00622853" w:rsidRDefault="00E4781D" w:rsidP="00317EDA">
            <w:pPr>
              <w:pStyle w:val="Normal1"/>
              <w:keepNext/>
              <w:spacing w:line="360" w:lineRule="auto"/>
              <w:jc w:val="center"/>
              <w:rPr>
                <w:rFonts w:ascii="Garamond" w:eastAsia="Garamond" w:hAnsi="Garamond" w:cs="Garamond"/>
                <w:b/>
                <w:bCs/>
                <w:color w:val="4F81BD" w:themeColor="accent1"/>
                <w:sz w:val="20"/>
                <w:szCs w:val="20"/>
              </w:rPr>
            </w:pPr>
            <w:r w:rsidRPr="00622853">
              <w:rPr>
                <w:rFonts w:ascii="Garamond" w:eastAsia="Garamond" w:hAnsi="Garamond" w:cs="Garamond"/>
                <w:b/>
                <w:sz w:val="20"/>
                <w:szCs w:val="20"/>
              </w:rPr>
              <w:t>C-Theory</w:t>
            </w:r>
          </w:p>
        </w:tc>
        <w:tc>
          <w:tcPr>
            <w:tcW w:w="834" w:type="pct"/>
            <w:tcBorders>
              <w:left w:val="single" w:sz="4" w:space="0" w:color="FFFFFF" w:themeColor="background1"/>
              <w:bottom w:val="single" w:sz="4" w:space="0" w:color="FFFFFF" w:themeColor="background1"/>
              <w:right w:val="single" w:sz="4" w:space="0" w:color="FFFFFF" w:themeColor="background1"/>
            </w:tcBorders>
            <w:vAlign w:val="center"/>
          </w:tcPr>
          <w:p w14:paraId="2E158020" w14:textId="77777777" w:rsidR="00E4781D" w:rsidRPr="00622853" w:rsidRDefault="00E4781D" w:rsidP="00317EDA">
            <w:pPr>
              <w:pStyle w:val="Normal1"/>
              <w:keepNext/>
              <w:spacing w:line="360" w:lineRule="auto"/>
              <w:jc w:val="center"/>
              <w:rPr>
                <w:rFonts w:ascii="Garamond" w:eastAsia="Garamond" w:hAnsi="Garamond" w:cs="Garamond"/>
                <w:b/>
                <w:bCs/>
                <w:color w:val="4F81BD" w:themeColor="accent1"/>
                <w:sz w:val="20"/>
                <w:szCs w:val="20"/>
              </w:rPr>
            </w:pPr>
            <w:r w:rsidRPr="00622853">
              <w:rPr>
                <w:rFonts w:ascii="Garamond" w:eastAsia="Garamond" w:hAnsi="Garamond" w:cs="Garamond"/>
                <w:b/>
                <w:sz w:val="20"/>
                <w:szCs w:val="20"/>
              </w:rPr>
              <w:t>Quantum Gravity</w:t>
            </w:r>
          </w:p>
        </w:tc>
      </w:tr>
      <w:tr w:rsidR="00E4781D" w14:paraId="471E8577" w14:textId="77777777" w:rsidTr="009A7C62">
        <w:trPr>
          <w:trHeight w:val="810"/>
        </w:trPr>
        <w:tc>
          <w:tcPr>
            <w:tcW w:w="833" w:type="pct"/>
            <w:tcBorders>
              <w:top w:val="single" w:sz="4" w:space="0" w:color="FFFFFF" w:themeColor="background1"/>
              <w:left w:val="single" w:sz="4" w:space="0" w:color="FFFFFF" w:themeColor="background1"/>
              <w:right w:val="single" w:sz="4" w:space="0" w:color="FFFFFF" w:themeColor="background1"/>
            </w:tcBorders>
            <w:vAlign w:val="center"/>
          </w:tcPr>
          <w:p w14:paraId="19DAC0C6"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80 (24%)</w:t>
            </w:r>
          </w:p>
        </w:tc>
        <w:tc>
          <w:tcPr>
            <w:tcW w:w="833" w:type="pct"/>
            <w:tcBorders>
              <w:top w:val="single" w:sz="4" w:space="0" w:color="FFFFFF" w:themeColor="background1"/>
              <w:left w:val="single" w:sz="4" w:space="0" w:color="FFFFFF" w:themeColor="background1"/>
              <w:right w:val="single" w:sz="4" w:space="0" w:color="FFFFFF" w:themeColor="background1"/>
            </w:tcBorders>
            <w:vAlign w:val="center"/>
          </w:tcPr>
          <w:p w14:paraId="78221CDB"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82 (24.6%)</w:t>
            </w:r>
          </w:p>
        </w:tc>
        <w:tc>
          <w:tcPr>
            <w:tcW w:w="834" w:type="pct"/>
            <w:tcBorders>
              <w:top w:val="single" w:sz="4" w:space="0" w:color="FFFFFF" w:themeColor="background1"/>
              <w:left w:val="single" w:sz="4" w:space="0" w:color="FFFFFF" w:themeColor="background1"/>
              <w:right w:val="single" w:sz="4" w:space="0" w:color="FFFFFF" w:themeColor="background1"/>
            </w:tcBorders>
            <w:vAlign w:val="center"/>
          </w:tcPr>
          <w:p w14:paraId="4FB9EED9"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81 (24.3%)</w:t>
            </w:r>
          </w:p>
        </w:tc>
        <w:tc>
          <w:tcPr>
            <w:tcW w:w="833" w:type="pct"/>
            <w:tcBorders>
              <w:top w:val="single" w:sz="4" w:space="0" w:color="FFFFFF" w:themeColor="background1"/>
              <w:left w:val="single" w:sz="4" w:space="0" w:color="FFFFFF" w:themeColor="background1"/>
              <w:right w:val="single" w:sz="4" w:space="0" w:color="FFFFFF" w:themeColor="background1"/>
            </w:tcBorders>
            <w:vAlign w:val="center"/>
          </w:tcPr>
          <w:p w14:paraId="2B0CED40" w14:textId="4BDD2B79"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4</w:t>
            </w:r>
            <w:r w:rsidR="00A30C38">
              <w:rPr>
                <w:rFonts w:ascii="Garamond" w:eastAsia="Garamond" w:hAnsi="Garamond" w:cs="Garamond"/>
              </w:rPr>
              <w:t>3</w:t>
            </w:r>
            <w:r>
              <w:rPr>
                <w:rFonts w:ascii="Garamond" w:eastAsia="Garamond" w:hAnsi="Garamond" w:cs="Garamond"/>
              </w:rPr>
              <w:t xml:space="preserve"> (12.9%)</w:t>
            </w:r>
          </w:p>
        </w:tc>
        <w:tc>
          <w:tcPr>
            <w:tcW w:w="833" w:type="pct"/>
            <w:tcBorders>
              <w:top w:val="single" w:sz="4" w:space="0" w:color="FFFFFF" w:themeColor="background1"/>
              <w:left w:val="single" w:sz="4" w:space="0" w:color="FFFFFF" w:themeColor="background1"/>
              <w:right w:val="single" w:sz="4" w:space="0" w:color="FFFFFF" w:themeColor="background1"/>
            </w:tcBorders>
            <w:vAlign w:val="center"/>
          </w:tcPr>
          <w:p w14:paraId="29F671BD"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24 (7.2%)</w:t>
            </w:r>
          </w:p>
        </w:tc>
        <w:tc>
          <w:tcPr>
            <w:tcW w:w="834" w:type="pct"/>
            <w:tcBorders>
              <w:top w:val="single" w:sz="4" w:space="0" w:color="FFFFFF" w:themeColor="background1"/>
              <w:left w:val="single" w:sz="4" w:space="0" w:color="FFFFFF" w:themeColor="background1"/>
              <w:right w:val="single" w:sz="4" w:space="0" w:color="FFFFFF" w:themeColor="background1"/>
            </w:tcBorders>
            <w:vAlign w:val="center"/>
          </w:tcPr>
          <w:p w14:paraId="6E76300E"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24 (7.2%)</w:t>
            </w:r>
          </w:p>
        </w:tc>
      </w:tr>
    </w:tbl>
    <w:p w14:paraId="78F31426" w14:textId="77777777" w:rsidR="00E4781D" w:rsidRDefault="00E4781D" w:rsidP="00E4781D">
      <w:pPr>
        <w:rPr>
          <w:rFonts w:ascii="Garamond" w:hAnsi="Garamond"/>
          <w:b/>
        </w:rPr>
      </w:pPr>
    </w:p>
    <w:p w14:paraId="2058E18E" w14:textId="69A40736" w:rsidR="00E4781D" w:rsidRPr="00436DC2" w:rsidRDefault="000E3F42" w:rsidP="00E4781D">
      <w:pPr>
        <w:pStyle w:val="Normal1"/>
        <w:widowControl w:val="0"/>
        <w:spacing w:after="0" w:line="360" w:lineRule="auto"/>
        <w:rPr>
          <w:rFonts w:ascii="Garamond" w:eastAsia="Garamond" w:hAnsi="Garamond" w:cs="Garamond"/>
        </w:rPr>
      </w:pPr>
      <w:r>
        <w:rPr>
          <w:rFonts w:ascii="Garamond" w:eastAsia="Garamond" w:hAnsi="Garamond" w:cs="Garamond"/>
        </w:rPr>
        <w:t xml:space="preserve">While we find differences regarding the specific theory of time that people believe is most like the actual world, we find a consistent preference across experiment 1 and experiment 2 for a dynamical theory of time as opposed to a non-dynamical theory of time. We were therefore interested in whether there were any obvious differences between those who </w:t>
      </w:r>
      <w:r w:rsidR="009D5474">
        <w:rPr>
          <w:rFonts w:ascii="Garamond" w:eastAsia="Garamond" w:hAnsi="Garamond" w:cs="Garamond"/>
        </w:rPr>
        <w:t>ch</w:t>
      </w:r>
      <w:r>
        <w:rPr>
          <w:rFonts w:ascii="Garamond" w:eastAsia="Garamond" w:hAnsi="Garamond" w:cs="Garamond"/>
        </w:rPr>
        <w:t xml:space="preserve">ose a dynamical theory of time relative to those who </w:t>
      </w:r>
      <w:r w:rsidR="009D5474">
        <w:rPr>
          <w:rFonts w:ascii="Garamond" w:eastAsia="Garamond" w:hAnsi="Garamond" w:cs="Garamond"/>
        </w:rPr>
        <w:t>ch</w:t>
      </w:r>
      <w:r>
        <w:rPr>
          <w:rFonts w:ascii="Garamond" w:eastAsia="Garamond" w:hAnsi="Garamond" w:cs="Garamond"/>
        </w:rPr>
        <w:t xml:space="preserve">ose a non-dynamical theory of time that might potentially explain this difference. </w:t>
      </w:r>
      <w:r w:rsidR="00E4781D">
        <w:rPr>
          <w:rFonts w:ascii="Garamond" w:eastAsia="Garamond" w:hAnsi="Garamond" w:cs="Garamond"/>
        </w:rPr>
        <w:t xml:space="preserve">There was no significant difference in confidence between those who think the actual world is </w:t>
      </w:r>
      <w:r w:rsidR="005A66BE">
        <w:rPr>
          <w:rFonts w:ascii="Garamond" w:eastAsia="Garamond" w:hAnsi="Garamond" w:cs="Garamond"/>
        </w:rPr>
        <w:t>most</w:t>
      </w:r>
      <w:r w:rsidR="00E4781D">
        <w:rPr>
          <w:rFonts w:ascii="Garamond" w:eastAsia="Garamond" w:hAnsi="Garamond" w:cs="Garamond"/>
        </w:rPr>
        <w:t xml:space="preserve"> like a dynamical theory of time (</w:t>
      </w:r>
      <w:r w:rsidR="00E4781D">
        <w:rPr>
          <w:rFonts w:ascii="Garamond" w:eastAsia="Garamond" w:hAnsi="Garamond" w:cs="Garamond"/>
          <w:i/>
        </w:rPr>
        <w:t>M</w:t>
      </w:r>
      <w:r w:rsidR="00E4781D">
        <w:rPr>
          <w:rFonts w:ascii="Garamond" w:eastAsia="Garamond" w:hAnsi="Garamond" w:cs="Garamond"/>
        </w:rPr>
        <w:t xml:space="preserve"> = 4.68, </w:t>
      </w:r>
      <w:r w:rsidR="00E4781D">
        <w:rPr>
          <w:rFonts w:ascii="Garamond" w:eastAsia="Garamond" w:hAnsi="Garamond" w:cs="Garamond"/>
          <w:i/>
        </w:rPr>
        <w:t>SD</w:t>
      </w:r>
      <w:r w:rsidR="00E4781D">
        <w:rPr>
          <w:rFonts w:ascii="Garamond" w:eastAsia="Garamond" w:hAnsi="Garamond" w:cs="Garamond"/>
        </w:rPr>
        <w:t xml:space="preserve"> = 1.50) and those who think the actual world is </w:t>
      </w:r>
      <w:r w:rsidR="005A66BE">
        <w:rPr>
          <w:rFonts w:ascii="Garamond" w:eastAsia="Garamond" w:hAnsi="Garamond" w:cs="Garamond"/>
        </w:rPr>
        <w:t>most</w:t>
      </w:r>
      <w:r w:rsidR="00E4781D">
        <w:rPr>
          <w:rFonts w:ascii="Garamond" w:eastAsia="Garamond" w:hAnsi="Garamond" w:cs="Garamond"/>
        </w:rPr>
        <w:t xml:space="preserve"> like a non-dynamical theory of time (</w:t>
      </w:r>
      <w:r w:rsidR="00E4781D">
        <w:rPr>
          <w:rFonts w:ascii="Garamond" w:eastAsia="Garamond" w:hAnsi="Garamond" w:cs="Garamond"/>
          <w:i/>
        </w:rPr>
        <w:t>M</w:t>
      </w:r>
      <w:r w:rsidR="00E4781D">
        <w:rPr>
          <w:rFonts w:ascii="Garamond" w:eastAsia="Garamond" w:hAnsi="Garamond" w:cs="Garamond"/>
        </w:rPr>
        <w:t xml:space="preserve"> = 4.38, </w:t>
      </w:r>
      <w:r w:rsidR="00E4781D">
        <w:rPr>
          <w:rFonts w:ascii="Garamond" w:eastAsia="Garamond" w:hAnsi="Garamond" w:cs="Garamond"/>
          <w:i/>
        </w:rPr>
        <w:t>SD</w:t>
      </w:r>
      <w:r w:rsidR="00E4781D">
        <w:rPr>
          <w:rFonts w:ascii="Garamond" w:eastAsia="Garamond" w:hAnsi="Garamond" w:cs="Garamond"/>
        </w:rPr>
        <w:t xml:space="preserve"> = 1.63; </w:t>
      </w:r>
      <w:proofErr w:type="gramStart"/>
      <w:r w:rsidR="00E4781D">
        <w:rPr>
          <w:rFonts w:ascii="Garamond" w:eastAsia="Garamond" w:hAnsi="Garamond" w:cs="Garamond"/>
          <w:i/>
        </w:rPr>
        <w:t>t</w:t>
      </w:r>
      <w:r w:rsidR="00E4781D">
        <w:rPr>
          <w:rFonts w:ascii="Garamond" w:eastAsia="Garamond" w:hAnsi="Garamond" w:cs="Garamond"/>
        </w:rPr>
        <w:t>(</w:t>
      </w:r>
      <w:proofErr w:type="gramEnd"/>
      <w:r w:rsidR="00E4781D">
        <w:rPr>
          <w:rFonts w:ascii="Garamond" w:eastAsia="Garamond" w:hAnsi="Garamond" w:cs="Garamond"/>
        </w:rPr>
        <w:t xml:space="preserve">332) = 1.582, </w:t>
      </w:r>
      <w:r w:rsidR="00E4781D">
        <w:rPr>
          <w:rFonts w:ascii="Garamond" w:eastAsia="Garamond" w:hAnsi="Garamond" w:cs="Garamond"/>
          <w:i/>
        </w:rPr>
        <w:t>p</w:t>
      </w:r>
      <w:r w:rsidR="005A66BE">
        <w:rPr>
          <w:rFonts w:ascii="Garamond" w:eastAsia="Garamond" w:hAnsi="Garamond" w:cs="Garamond"/>
        </w:rPr>
        <w:t xml:space="preserve"> = .114). </w:t>
      </w:r>
      <w:r w:rsidR="0040796D">
        <w:rPr>
          <w:rFonts w:ascii="Garamond" w:eastAsia="Garamond" w:hAnsi="Garamond" w:cs="Garamond"/>
        </w:rPr>
        <w:t>As mean confidence levels are around 4.5,</w:t>
      </w:r>
      <w:r w:rsidR="005A66BE">
        <w:rPr>
          <w:rFonts w:ascii="Garamond" w:eastAsia="Garamond" w:hAnsi="Garamond" w:cs="Garamond"/>
        </w:rPr>
        <w:t xml:space="preserve"> </w:t>
      </w:r>
      <w:r w:rsidR="00E4781D">
        <w:rPr>
          <w:rFonts w:ascii="Garamond" w:eastAsia="Garamond" w:hAnsi="Garamond" w:cs="Garamond"/>
        </w:rPr>
        <w:t xml:space="preserve">it seems that participants were not </w:t>
      </w:r>
      <w:r w:rsidR="00A30C38">
        <w:rPr>
          <w:rFonts w:ascii="Garamond" w:eastAsia="Garamond" w:hAnsi="Garamond" w:cs="Garamond"/>
        </w:rPr>
        <w:t>completely confident</w:t>
      </w:r>
      <w:r w:rsidR="00E4781D">
        <w:rPr>
          <w:rFonts w:ascii="Garamond" w:eastAsia="Garamond" w:hAnsi="Garamond" w:cs="Garamond"/>
        </w:rPr>
        <w:t>, irrespective of which kind of theory they chose.</w:t>
      </w:r>
      <w:r w:rsidR="008903CE">
        <w:rPr>
          <w:rStyle w:val="FootnoteReference"/>
          <w:rFonts w:ascii="Garamond" w:eastAsia="Garamond" w:hAnsi="Garamond" w:cs="Garamond"/>
        </w:rPr>
        <w:footnoteReference w:id="25"/>
      </w:r>
    </w:p>
    <w:p w14:paraId="6B03954D" w14:textId="5CA9F949" w:rsidR="005A66BE" w:rsidRDefault="005A66BE" w:rsidP="00DB58D2">
      <w:pPr>
        <w:pStyle w:val="Normal1"/>
        <w:widowControl w:val="0"/>
        <w:spacing w:after="0" w:line="360" w:lineRule="auto"/>
        <w:ind w:firstLine="567"/>
        <w:rPr>
          <w:rFonts w:ascii="Garamond" w:eastAsia="Garamond" w:hAnsi="Garamond" w:cs="Garamond"/>
        </w:rPr>
      </w:pPr>
      <w:r>
        <w:rPr>
          <w:rFonts w:ascii="Garamond" w:eastAsia="Garamond" w:hAnsi="Garamond" w:cs="Garamond"/>
        </w:rPr>
        <w:lastRenderedPageBreak/>
        <w:t xml:space="preserve">We made two further hypotheses. We hypothesised that having a non-dynamical </w:t>
      </w:r>
      <w:r w:rsidR="008D31E9">
        <w:rPr>
          <w:rFonts w:ascii="Garamond" w:eastAsia="Garamond" w:hAnsi="Garamond" w:cs="Garamond"/>
        </w:rPr>
        <w:t xml:space="preserve">extant theory </w:t>
      </w:r>
      <w:r>
        <w:rPr>
          <w:rFonts w:ascii="Garamond" w:eastAsia="Garamond" w:hAnsi="Garamond" w:cs="Garamond"/>
        </w:rPr>
        <w:t>of time would be correlated with</w:t>
      </w:r>
      <w:r w:rsidR="00E4781D">
        <w:rPr>
          <w:rFonts w:ascii="Garamond" w:eastAsia="Garamond" w:hAnsi="Garamond" w:cs="Garamond"/>
        </w:rPr>
        <w:t xml:space="preserve"> (1) level of education, (2) understanding of what science tells us about time, </w:t>
      </w:r>
      <w:r>
        <w:rPr>
          <w:rFonts w:ascii="Garamond" w:eastAsia="Garamond" w:hAnsi="Garamond" w:cs="Garamond"/>
        </w:rPr>
        <w:t xml:space="preserve">and </w:t>
      </w:r>
      <w:r w:rsidR="00E4781D">
        <w:rPr>
          <w:rFonts w:ascii="Garamond" w:eastAsia="Garamond" w:hAnsi="Garamond" w:cs="Garamond"/>
        </w:rPr>
        <w:t>(3) perceived likelihood of be</w:t>
      </w:r>
      <w:r>
        <w:rPr>
          <w:rFonts w:ascii="Garamond" w:eastAsia="Garamond" w:hAnsi="Garamond" w:cs="Garamond"/>
        </w:rPr>
        <w:t>ing vindicated by science</w:t>
      </w:r>
      <w:r w:rsidR="008D31E9">
        <w:rPr>
          <w:rFonts w:ascii="Garamond" w:eastAsia="Garamond" w:hAnsi="Garamond" w:cs="Garamond"/>
        </w:rPr>
        <w:t xml:space="preserve"> and </w:t>
      </w:r>
      <w:r>
        <w:rPr>
          <w:rFonts w:ascii="Garamond" w:eastAsia="Garamond" w:hAnsi="Garamond" w:cs="Garamond"/>
        </w:rPr>
        <w:t xml:space="preserve">that having a dynamical </w:t>
      </w:r>
      <w:r w:rsidR="003701AC">
        <w:rPr>
          <w:rFonts w:ascii="Garamond" w:eastAsia="Garamond" w:hAnsi="Garamond" w:cs="Garamond"/>
        </w:rPr>
        <w:t xml:space="preserve">extant theory </w:t>
      </w:r>
      <w:r>
        <w:rPr>
          <w:rFonts w:ascii="Garamond" w:eastAsia="Garamond" w:hAnsi="Garamond" w:cs="Garamond"/>
        </w:rPr>
        <w:t>of time would be correlated with</w:t>
      </w:r>
      <w:r w:rsidR="00E4781D">
        <w:rPr>
          <w:rFonts w:ascii="Garamond" w:eastAsia="Garamond" w:hAnsi="Garamond" w:cs="Garamond"/>
        </w:rPr>
        <w:t xml:space="preserve"> </w:t>
      </w:r>
      <w:r>
        <w:rPr>
          <w:rFonts w:ascii="Garamond" w:eastAsia="Garamond" w:hAnsi="Garamond" w:cs="Garamond"/>
        </w:rPr>
        <w:t>(4) the seeming obviousness of the relevant</w:t>
      </w:r>
      <w:r w:rsidR="00E4781D">
        <w:rPr>
          <w:rFonts w:ascii="Garamond" w:eastAsia="Garamond" w:hAnsi="Garamond" w:cs="Garamond"/>
        </w:rPr>
        <w:t xml:space="preserve"> </w:t>
      </w:r>
      <w:r w:rsidR="00B91B62">
        <w:rPr>
          <w:rFonts w:ascii="Garamond" w:eastAsia="Garamond" w:hAnsi="Garamond" w:cs="Garamond"/>
        </w:rPr>
        <w:t xml:space="preserve">dynamical </w:t>
      </w:r>
      <w:r w:rsidR="00E4781D">
        <w:rPr>
          <w:rFonts w:ascii="Garamond" w:eastAsia="Garamond" w:hAnsi="Garamond" w:cs="Garamond"/>
        </w:rPr>
        <w:t>theory.</w:t>
      </w:r>
    </w:p>
    <w:p w14:paraId="65BA0208" w14:textId="7FCD5EC0" w:rsidR="00E4781D" w:rsidRPr="006E72AD" w:rsidRDefault="00874434" w:rsidP="00DB58D2">
      <w:pPr>
        <w:pStyle w:val="Normal1"/>
        <w:widowControl w:val="0"/>
        <w:spacing w:after="0" w:line="360" w:lineRule="auto"/>
        <w:ind w:firstLine="567"/>
        <w:rPr>
          <w:rFonts w:ascii="Garamond" w:eastAsia="Garamond" w:hAnsi="Garamond" w:cs="Garamond"/>
        </w:rPr>
      </w:pPr>
      <w:r>
        <w:rPr>
          <w:rFonts w:ascii="Garamond" w:eastAsia="Garamond" w:hAnsi="Garamond" w:cs="Garamond"/>
        </w:rPr>
        <w:t xml:space="preserve">However, there </w:t>
      </w:r>
      <w:r w:rsidR="00E4781D">
        <w:rPr>
          <w:rFonts w:ascii="Garamond" w:eastAsia="Garamond" w:hAnsi="Garamond" w:cs="Garamond"/>
        </w:rPr>
        <w:t xml:space="preserve">were no significant differences between those who think the actual world is </w:t>
      </w:r>
      <w:r w:rsidR="005A66BE">
        <w:rPr>
          <w:rFonts w:ascii="Garamond" w:eastAsia="Garamond" w:hAnsi="Garamond" w:cs="Garamond"/>
        </w:rPr>
        <w:t>most</w:t>
      </w:r>
      <w:r w:rsidR="00E4781D">
        <w:rPr>
          <w:rFonts w:ascii="Garamond" w:eastAsia="Garamond" w:hAnsi="Garamond" w:cs="Garamond"/>
        </w:rPr>
        <w:t xml:space="preserve"> like a dynamical theory of time or </w:t>
      </w:r>
      <w:r w:rsidR="005A66BE">
        <w:rPr>
          <w:rFonts w:ascii="Garamond" w:eastAsia="Garamond" w:hAnsi="Garamond" w:cs="Garamond"/>
        </w:rPr>
        <w:t>most</w:t>
      </w:r>
      <w:r w:rsidR="00E4781D">
        <w:rPr>
          <w:rFonts w:ascii="Garamond" w:eastAsia="Garamond" w:hAnsi="Garamond" w:cs="Garamond"/>
        </w:rPr>
        <w:t xml:space="preserve"> like a non-dynamical theory of time for any of these factors.</w:t>
      </w:r>
      <w:r>
        <w:rPr>
          <w:rFonts w:ascii="Garamond" w:eastAsia="Garamond" w:hAnsi="Garamond" w:cs="Garamond"/>
        </w:rPr>
        <w:t xml:space="preserve"> </w:t>
      </w:r>
      <w:r w:rsidR="00E4781D">
        <w:rPr>
          <w:rFonts w:ascii="Garamond" w:eastAsia="Garamond" w:hAnsi="Garamond" w:cs="Garamond"/>
        </w:rPr>
        <w:t xml:space="preserve">First, a chi-square test of independence was performed to examine the relation between level of education and </w:t>
      </w:r>
      <w:r w:rsidR="0036745E">
        <w:rPr>
          <w:rFonts w:ascii="Garamond" w:eastAsia="Garamond" w:hAnsi="Garamond" w:cs="Garamond"/>
        </w:rPr>
        <w:t>having a</w:t>
      </w:r>
      <w:r w:rsidR="00C7721F">
        <w:rPr>
          <w:rFonts w:ascii="Garamond" w:eastAsia="Garamond" w:hAnsi="Garamond" w:cs="Garamond"/>
        </w:rPr>
        <w:t>n extant</w:t>
      </w:r>
      <w:r w:rsidR="0036745E">
        <w:rPr>
          <w:rFonts w:ascii="Garamond" w:eastAsia="Garamond" w:hAnsi="Garamond" w:cs="Garamond"/>
        </w:rPr>
        <w:t xml:space="preserve"> dynamical </w:t>
      </w:r>
      <w:r w:rsidR="00C7721F">
        <w:rPr>
          <w:rFonts w:ascii="Garamond" w:eastAsia="Garamond" w:hAnsi="Garamond" w:cs="Garamond"/>
        </w:rPr>
        <w:t xml:space="preserve">theory </w:t>
      </w:r>
      <w:r w:rsidR="0036745E">
        <w:rPr>
          <w:rFonts w:ascii="Garamond" w:eastAsia="Garamond" w:hAnsi="Garamond" w:cs="Garamond"/>
        </w:rPr>
        <w:t xml:space="preserve">of time. </w:t>
      </w:r>
      <w:r w:rsidR="00E4781D">
        <w:rPr>
          <w:rFonts w:ascii="Garamond" w:eastAsia="Garamond" w:hAnsi="Garamond" w:cs="Garamond"/>
        </w:rPr>
        <w:t xml:space="preserve">There was no relationship between these variables </w:t>
      </w:r>
      <w:r>
        <w:rPr>
          <w:rFonts w:ascii="Garamond" w:eastAsia="Garamond" w:hAnsi="Garamond" w:cs="Garamond"/>
        </w:rPr>
        <w:t>(</w:t>
      </w:r>
      <w:r w:rsidR="00E4781D">
        <w:rPr>
          <w:rFonts w:ascii="Garamond" w:eastAsia="Garamond" w:hAnsi="Garamond" w:cs="Garamond"/>
          <w:i/>
        </w:rPr>
        <w:t>X</w:t>
      </w:r>
      <w:r w:rsidR="00E4781D">
        <w:rPr>
          <w:rFonts w:ascii="Garamond" w:eastAsia="Garamond" w:hAnsi="Garamond" w:cs="Garamond"/>
          <w:i/>
          <w:vertAlign w:val="superscript"/>
        </w:rPr>
        <w:t>2</w:t>
      </w:r>
      <w:r w:rsidR="00E4781D">
        <w:rPr>
          <w:rFonts w:ascii="Garamond" w:eastAsia="Garamond" w:hAnsi="Garamond" w:cs="Garamond"/>
          <w:i/>
        </w:rPr>
        <w:t xml:space="preserve"> </w:t>
      </w:r>
      <w:r w:rsidR="00E4781D">
        <w:rPr>
          <w:rFonts w:ascii="Garamond" w:eastAsia="Garamond" w:hAnsi="Garamond" w:cs="Garamond"/>
        </w:rPr>
        <w:t xml:space="preserve">(7, N = 334) = 6.783, </w:t>
      </w:r>
      <w:r w:rsidR="00E4781D">
        <w:rPr>
          <w:rFonts w:ascii="Garamond" w:eastAsia="Garamond" w:hAnsi="Garamond" w:cs="Garamond"/>
          <w:i/>
        </w:rPr>
        <w:t>p</w:t>
      </w:r>
      <w:r w:rsidR="00E4781D">
        <w:rPr>
          <w:rFonts w:ascii="Garamond" w:eastAsia="Garamond" w:hAnsi="Garamond" w:cs="Garamond"/>
        </w:rPr>
        <w:t xml:space="preserve"> = .452</w:t>
      </w:r>
      <w:r>
        <w:rPr>
          <w:rFonts w:ascii="Garamond" w:eastAsia="Garamond" w:hAnsi="Garamond" w:cs="Garamond"/>
        </w:rPr>
        <w:t>)</w:t>
      </w:r>
      <w:r w:rsidR="00E4781D">
        <w:rPr>
          <w:rFonts w:ascii="Garamond" w:eastAsia="Garamond" w:hAnsi="Garamond" w:cs="Garamond"/>
        </w:rPr>
        <w:t xml:space="preserve">. That is, level of education is not associated with whether or not someone thinks that the actual world </w:t>
      </w:r>
      <w:r w:rsidR="0036745E">
        <w:rPr>
          <w:rFonts w:ascii="Garamond" w:eastAsia="Garamond" w:hAnsi="Garamond" w:cs="Garamond"/>
        </w:rPr>
        <w:t>is most</w:t>
      </w:r>
      <w:r w:rsidR="00E4781D">
        <w:rPr>
          <w:rFonts w:ascii="Garamond" w:eastAsia="Garamond" w:hAnsi="Garamond" w:cs="Garamond"/>
        </w:rPr>
        <w:t xml:space="preserve"> like a dynamic theory of time or a non-dynamic theory of time (see Table 3).</w:t>
      </w:r>
    </w:p>
    <w:p w14:paraId="2BECE611" w14:textId="77777777" w:rsidR="00E4781D" w:rsidRDefault="00E4781D" w:rsidP="00E4781D">
      <w:pPr>
        <w:rPr>
          <w:rFonts w:ascii="Garamond" w:hAnsi="Garamond"/>
          <w:b/>
        </w:rPr>
      </w:pPr>
    </w:p>
    <w:p w14:paraId="3A42E900" w14:textId="0D8F2465" w:rsidR="00E4781D" w:rsidRPr="00A30C38" w:rsidRDefault="00E4781D" w:rsidP="00E4781D">
      <w:pPr>
        <w:pStyle w:val="Normal1"/>
        <w:widowControl w:val="0"/>
        <w:spacing w:after="0" w:line="360" w:lineRule="auto"/>
        <w:jc w:val="both"/>
        <w:rPr>
          <w:rFonts w:ascii="Garamond" w:eastAsia="Garamond" w:hAnsi="Garamond" w:cs="Garamond"/>
        </w:rPr>
      </w:pPr>
      <w:r>
        <w:rPr>
          <w:rFonts w:ascii="Garamond" w:eastAsia="Garamond" w:hAnsi="Garamond" w:cs="Garamond"/>
          <w:i/>
        </w:rPr>
        <w:t>Table 3</w:t>
      </w:r>
      <w:r w:rsidRPr="00622853">
        <w:rPr>
          <w:rFonts w:ascii="Garamond" w:eastAsia="Garamond" w:hAnsi="Garamond" w:cs="Garamond"/>
          <w:i/>
        </w:rPr>
        <w:t>.</w:t>
      </w:r>
      <w:r>
        <w:rPr>
          <w:rFonts w:ascii="Garamond" w:eastAsia="Garamond" w:hAnsi="Garamond" w:cs="Garamond"/>
        </w:rPr>
        <w:t xml:space="preserve"> </w:t>
      </w:r>
      <w:r>
        <w:rPr>
          <w:rFonts w:ascii="Garamond" w:eastAsia="Garamond" w:hAnsi="Garamond" w:cs="Garamond"/>
          <w:i/>
        </w:rPr>
        <w:t xml:space="preserve">Frequency </w:t>
      </w:r>
      <w:r w:rsidR="00244EB4">
        <w:rPr>
          <w:rFonts w:ascii="Garamond" w:eastAsia="Garamond" w:hAnsi="Garamond" w:cs="Garamond"/>
          <w:i/>
        </w:rPr>
        <w:t xml:space="preserve">with which participants of different </w:t>
      </w:r>
      <w:r>
        <w:rPr>
          <w:rFonts w:ascii="Garamond" w:eastAsia="Garamond" w:hAnsi="Garamond" w:cs="Garamond"/>
          <w:i/>
        </w:rPr>
        <w:t>level</w:t>
      </w:r>
      <w:r w:rsidR="00244EB4">
        <w:rPr>
          <w:rFonts w:ascii="Garamond" w:eastAsia="Garamond" w:hAnsi="Garamond" w:cs="Garamond"/>
          <w:i/>
        </w:rPr>
        <w:t>s</w:t>
      </w:r>
      <w:r>
        <w:rPr>
          <w:rFonts w:ascii="Garamond" w:eastAsia="Garamond" w:hAnsi="Garamond" w:cs="Garamond"/>
          <w:i/>
        </w:rPr>
        <w:t xml:space="preserve"> of education </w:t>
      </w:r>
      <w:r w:rsidR="00244EB4">
        <w:rPr>
          <w:rFonts w:ascii="Garamond" w:eastAsia="Garamond" w:hAnsi="Garamond" w:cs="Garamond"/>
          <w:i/>
        </w:rPr>
        <w:t xml:space="preserve">judged </w:t>
      </w:r>
      <w:r>
        <w:rPr>
          <w:rFonts w:ascii="Garamond" w:eastAsia="Garamond" w:hAnsi="Garamond" w:cs="Garamond"/>
          <w:i/>
        </w:rPr>
        <w:t>a dynamical or non-dynamical theory of time</w:t>
      </w:r>
      <w:r w:rsidR="00802314">
        <w:rPr>
          <w:rFonts w:ascii="Garamond" w:eastAsia="Garamond" w:hAnsi="Garamond" w:cs="Garamond"/>
          <w:i/>
        </w:rPr>
        <w:t xml:space="preserve"> to be most </w:t>
      </w:r>
      <w:proofErr w:type="gramStart"/>
      <w:r w:rsidR="00802314">
        <w:rPr>
          <w:rFonts w:ascii="Garamond" w:eastAsia="Garamond" w:hAnsi="Garamond" w:cs="Garamond"/>
          <w:i/>
        </w:rPr>
        <w:t>like</w:t>
      </w:r>
      <w:proofErr w:type="gramEnd"/>
      <w:r w:rsidR="00802314">
        <w:rPr>
          <w:rFonts w:ascii="Garamond" w:eastAsia="Garamond" w:hAnsi="Garamond" w:cs="Garamond"/>
          <w:i/>
        </w:rPr>
        <w:t xml:space="preserve"> the actual world</w:t>
      </w:r>
      <w:r>
        <w:rPr>
          <w:rFonts w:ascii="Garamond" w:eastAsia="Garamond" w:hAnsi="Garamond" w:cs="Garamond"/>
          <w:i/>
        </w:rPr>
        <w:t xml:space="preserve">. </w:t>
      </w:r>
      <w:proofErr w:type="gramStart"/>
      <w:r>
        <w:rPr>
          <w:rFonts w:ascii="Garamond" w:eastAsia="Garamond" w:hAnsi="Garamond" w:cs="Garamond"/>
          <w:i/>
        </w:rPr>
        <w:t>Table 3 shows only of those participants that got 2 out of 3 comprehension questions correct.</w:t>
      </w:r>
      <w:proofErr w:type="gramEnd"/>
      <w:r w:rsidR="00A30C38">
        <w:rPr>
          <w:rStyle w:val="FootnoteReference"/>
          <w:rFonts w:ascii="Garamond" w:eastAsia="Garamond" w:hAnsi="Garamond" w:cs="Garamond"/>
          <w:i/>
        </w:rPr>
        <w:footnoteReference w:id="26"/>
      </w:r>
    </w:p>
    <w:p w14:paraId="33F18223" w14:textId="77777777" w:rsidR="00E4781D" w:rsidRDefault="00E4781D" w:rsidP="00E4781D">
      <w:pPr>
        <w:rPr>
          <w:rFonts w:ascii="Garamond" w:hAnsi="Garamond"/>
          <w:b/>
        </w:rPr>
      </w:pPr>
    </w:p>
    <w:tbl>
      <w:tblPr>
        <w:tblStyle w:val="TableGrid"/>
        <w:tblW w:w="0" w:type="auto"/>
        <w:tblLook w:val="04A0" w:firstRow="1" w:lastRow="0" w:firstColumn="1" w:lastColumn="0" w:noHBand="0" w:noVBand="1"/>
      </w:tblPr>
      <w:tblGrid>
        <w:gridCol w:w="3078"/>
        <w:gridCol w:w="3079"/>
        <w:gridCol w:w="3079"/>
      </w:tblGrid>
      <w:tr w:rsidR="00E4781D" w14:paraId="448A6176" w14:textId="77777777" w:rsidTr="009A7C62">
        <w:tc>
          <w:tcPr>
            <w:tcW w:w="3078" w:type="dxa"/>
            <w:tcBorders>
              <w:left w:val="single" w:sz="4" w:space="0" w:color="FFFFFF" w:themeColor="background1"/>
              <w:right w:val="single" w:sz="4" w:space="0" w:color="FFFFFF" w:themeColor="background1"/>
            </w:tcBorders>
          </w:tcPr>
          <w:p w14:paraId="531A4A16" w14:textId="77777777" w:rsidR="00E4781D" w:rsidRDefault="00E4781D" w:rsidP="009A7C62">
            <w:pPr>
              <w:jc w:val="center"/>
              <w:rPr>
                <w:rFonts w:ascii="Garamond" w:hAnsi="Garamond"/>
                <w:b/>
              </w:rPr>
            </w:pPr>
            <w:r>
              <w:rPr>
                <w:rFonts w:ascii="Garamond" w:hAnsi="Garamond"/>
                <w:b/>
              </w:rPr>
              <w:t>Education</w:t>
            </w:r>
          </w:p>
        </w:tc>
        <w:tc>
          <w:tcPr>
            <w:tcW w:w="3079" w:type="dxa"/>
            <w:tcBorders>
              <w:left w:val="single" w:sz="4" w:space="0" w:color="FFFFFF" w:themeColor="background1"/>
              <w:right w:val="single" w:sz="4" w:space="0" w:color="FFFFFF" w:themeColor="background1"/>
            </w:tcBorders>
          </w:tcPr>
          <w:p w14:paraId="329911DF" w14:textId="77777777" w:rsidR="00E4781D" w:rsidRDefault="00E4781D" w:rsidP="009A7C62">
            <w:pPr>
              <w:jc w:val="center"/>
              <w:rPr>
                <w:rFonts w:ascii="Garamond" w:hAnsi="Garamond"/>
                <w:b/>
              </w:rPr>
            </w:pPr>
            <w:r>
              <w:rPr>
                <w:rFonts w:ascii="Garamond" w:hAnsi="Garamond"/>
                <w:b/>
              </w:rPr>
              <w:t>Dynamical</w:t>
            </w:r>
          </w:p>
        </w:tc>
        <w:tc>
          <w:tcPr>
            <w:tcW w:w="3079" w:type="dxa"/>
            <w:tcBorders>
              <w:left w:val="single" w:sz="4" w:space="0" w:color="FFFFFF" w:themeColor="background1"/>
              <w:right w:val="single" w:sz="4" w:space="0" w:color="FFFFFF" w:themeColor="background1"/>
            </w:tcBorders>
          </w:tcPr>
          <w:p w14:paraId="354F76B9" w14:textId="77777777" w:rsidR="00E4781D" w:rsidRDefault="00E4781D" w:rsidP="009A7C62">
            <w:pPr>
              <w:jc w:val="center"/>
              <w:rPr>
                <w:rFonts w:ascii="Garamond" w:hAnsi="Garamond"/>
                <w:b/>
              </w:rPr>
            </w:pPr>
            <w:r>
              <w:rPr>
                <w:rFonts w:ascii="Garamond" w:hAnsi="Garamond"/>
                <w:b/>
              </w:rPr>
              <w:t>Non-Dynamical</w:t>
            </w:r>
          </w:p>
        </w:tc>
      </w:tr>
      <w:tr w:rsidR="00E4781D" w14:paraId="2DA770BF" w14:textId="77777777" w:rsidTr="009A7C62">
        <w:tc>
          <w:tcPr>
            <w:tcW w:w="3078" w:type="dxa"/>
            <w:tcBorders>
              <w:left w:val="single" w:sz="4" w:space="0" w:color="FFFFFF" w:themeColor="background1"/>
              <w:bottom w:val="single" w:sz="4" w:space="0" w:color="FFFFFF" w:themeColor="background1"/>
              <w:right w:val="single" w:sz="4" w:space="0" w:color="FFFFFF" w:themeColor="background1"/>
            </w:tcBorders>
          </w:tcPr>
          <w:p w14:paraId="0BC9C5EF" w14:textId="77777777" w:rsidR="00E4781D" w:rsidRPr="00D10A67" w:rsidRDefault="00E4781D" w:rsidP="009A7C62">
            <w:pPr>
              <w:rPr>
                <w:rFonts w:ascii="Garamond" w:hAnsi="Garamond"/>
              </w:rPr>
            </w:pPr>
            <w:r w:rsidRPr="00D10A67">
              <w:rPr>
                <w:rFonts w:ascii="Garamond" w:hAnsi="Garamond"/>
              </w:rPr>
              <w:t>Less than high school diploma</w:t>
            </w:r>
          </w:p>
        </w:tc>
        <w:tc>
          <w:tcPr>
            <w:tcW w:w="3079" w:type="dxa"/>
            <w:tcBorders>
              <w:left w:val="single" w:sz="4" w:space="0" w:color="FFFFFF" w:themeColor="background1"/>
              <w:bottom w:val="single" w:sz="4" w:space="0" w:color="FFFFFF" w:themeColor="background1"/>
              <w:right w:val="single" w:sz="4" w:space="0" w:color="FFFFFF" w:themeColor="background1"/>
            </w:tcBorders>
          </w:tcPr>
          <w:p w14:paraId="56BB2209" w14:textId="77777777" w:rsidR="00E4781D" w:rsidRPr="00DF6CED" w:rsidRDefault="00E4781D" w:rsidP="009A7C62">
            <w:pPr>
              <w:jc w:val="center"/>
              <w:rPr>
                <w:rFonts w:ascii="Garamond" w:hAnsi="Garamond"/>
              </w:rPr>
            </w:pPr>
            <w:r w:rsidRPr="00DF6CED">
              <w:rPr>
                <w:rFonts w:ascii="Garamond" w:hAnsi="Garamond"/>
              </w:rPr>
              <w:t>0</w:t>
            </w:r>
            <w:r>
              <w:rPr>
                <w:rFonts w:ascii="Garamond" w:hAnsi="Garamond"/>
              </w:rPr>
              <w:t xml:space="preserve"> (0%)</w:t>
            </w:r>
          </w:p>
        </w:tc>
        <w:tc>
          <w:tcPr>
            <w:tcW w:w="3079" w:type="dxa"/>
            <w:tcBorders>
              <w:left w:val="single" w:sz="4" w:space="0" w:color="FFFFFF" w:themeColor="background1"/>
              <w:bottom w:val="single" w:sz="4" w:space="0" w:color="FFFFFF" w:themeColor="background1"/>
              <w:right w:val="single" w:sz="4" w:space="0" w:color="FFFFFF" w:themeColor="background1"/>
            </w:tcBorders>
          </w:tcPr>
          <w:p w14:paraId="6415A6A8" w14:textId="77777777" w:rsidR="00E4781D" w:rsidRPr="00DF6CED" w:rsidRDefault="00E4781D" w:rsidP="009A7C62">
            <w:pPr>
              <w:jc w:val="center"/>
              <w:rPr>
                <w:rFonts w:ascii="Garamond" w:hAnsi="Garamond"/>
              </w:rPr>
            </w:pPr>
            <w:r w:rsidRPr="00DF6CED">
              <w:rPr>
                <w:rFonts w:ascii="Garamond" w:hAnsi="Garamond"/>
              </w:rPr>
              <w:t>1</w:t>
            </w:r>
            <w:r>
              <w:rPr>
                <w:rFonts w:ascii="Garamond" w:hAnsi="Garamond"/>
              </w:rPr>
              <w:t xml:space="preserve"> (1.1%)</w:t>
            </w:r>
          </w:p>
        </w:tc>
      </w:tr>
      <w:tr w:rsidR="00E4781D" w14:paraId="4E2F4706" w14:textId="77777777" w:rsidTr="009A7C62">
        <w:tc>
          <w:tcPr>
            <w:tcW w:w="3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9D1094" w14:textId="77777777" w:rsidR="00E4781D" w:rsidRPr="00D10A67" w:rsidRDefault="00E4781D" w:rsidP="009A7C62">
            <w:pPr>
              <w:rPr>
                <w:rFonts w:ascii="Garamond" w:hAnsi="Garamond"/>
              </w:rPr>
            </w:pPr>
            <w:r w:rsidRPr="00D10A67">
              <w:rPr>
                <w:rFonts w:ascii="Garamond" w:hAnsi="Garamond"/>
              </w:rPr>
              <w:t>High school diploma or GED</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91B24B" w14:textId="77777777" w:rsidR="00E4781D" w:rsidRPr="00DF6CED" w:rsidRDefault="00E4781D" w:rsidP="009A7C62">
            <w:pPr>
              <w:jc w:val="center"/>
              <w:rPr>
                <w:rFonts w:ascii="Garamond" w:hAnsi="Garamond"/>
              </w:rPr>
            </w:pPr>
            <w:r w:rsidRPr="00DF6CED">
              <w:rPr>
                <w:rFonts w:ascii="Garamond" w:hAnsi="Garamond"/>
              </w:rPr>
              <w:t>22</w:t>
            </w:r>
            <w:r>
              <w:rPr>
                <w:rFonts w:ascii="Garamond" w:hAnsi="Garamond"/>
              </w:rPr>
              <w:t xml:space="preserve"> (9.1%)</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71A763" w14:textId="77777777" w:rsidR="00E4781D" w:rsidRPr="00DF6CED" w:rsidRDefault="00E4781D" w:rsidP="009A7C62">
            <w:pPr>
              <w:jc w:val="center"/>
              <w:rPr>
                <w:rFonts w:ascii="Garamond" w:hAnsi="Garamond"/>
              </w:rPr>
            </w:pPr>
            <w:r w:rsidRPr="00DF6CED">
              <w:rPr>
                <w:rFonts w:ascii="Garamond" w:hAnsi="Garamond"/>
              </w:rPr>
              <w:t>7</w:t>
            </w:r>
            <w:r>
              <w:rPr>
                <w:rFonts w:ascii="Garamond" w:hAnsi="Garamond"/>
              </w:rPr>
              <w:t xml:space="preserve"> (7.7%)</w:t>
            </w:r>
          </w:p>
        </w:tc>
      </w:tr>
      <w:tr w:rsidR="00E4781D" w14:paraId="3D683977" w14:textId="77777777" w:rsidTr="009A7C62">
        <w:tc>
          <w:tcPr>
            <w:tcW w:w="3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C484A7" w14:textId="77777777" w:rsidR="00E4781D" w:rsidRPr="00D10A67" w:rsidRDefault="00E4781D" w:rsidP="009A7C62">
            <w:pPr>
              <w:rPr>
                <w:rFonts w:ascii="Garamond" w:hAnsi="Garamond"/>
              </w:rPr>
            </w:pPr>
            <w:r w:rsidRPr="00D10A67">
              <w:rPr>
                <w:rFonts w:ascii="Garamond" w:hAnsi="Garamond"/>
              </w:rPr>
              <w:t>Some college, but no degree</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21BB7B" w14:textId="77777777" w:rsidR="00E4781D" w:rsidRPr="00DF6CED" w:rsidRDefault="00E4781D" w:rsidP="009A7C62">
            <w:pPr>
              <w:jc w:val="center"/>
              <w:rPr>
                <w:rFonts w:ascii="Garamond" w:hAnsi="Garamond"/>
              </w:rPr>
            </w:pPr>
            <w:r w:rsidRPr="00DF6CED">
              <w:rPr>
                <w:rFonts w:ascii="Garamond" w:hAnsi="Garamond"/>
              </w:rPr>
              <w:t>34</w:t>
            </w:r>
            <w:r>
              <w:rPr>
                <w:rFonts w:ascii="Garamond" w:hAnsi="Garamond"/>
              </w:rPr>
              <w:t xml:space="preserve"> (14%)</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223C17" w14:textId="77777777" w:rsidR="00E4781D" w:rsidRPr="00DF6CED" w:rsidRDefault="00E4781D" w:rsidP="009A7C62">
            <w:pPr>
              <w:jc w:val="center"/>
              <w:rPr>
                <w:rFonts w:ascii="Garamond" w:hAnsi="Garamond"/>
              </w:rPr>
            </w:pPr>
            <w:r w:rsidRPr="00DF6CED">
              <w:rPr>
                <w:rFonts w:ascii="Garamond" w:hAnsi="Garamond"/>
              </w:rPr>
              <w:t>20</w:t>
            </w:r>
            <w:r>
              <w:rPr>
                <w:rFonts w:ascii="Garamond" w:hAnsi="Garamond"/>
              </w:rPr>
              <w:t xml:space="preserve"> (22%)</w:t>
            </w:r>
          </w:p>
        </w:tc>
      </w:tr>
      <w:tr w:rsidR="00E4781D" w14:paraId="758E058D" w14:textId="77777777" w:rsidTr="009A7C62">
        <w:tc>
          <w:tcPr>
            <w:tcW w:w="3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714E7D" w14:textId="77777777" w:rsidR="00E4781D" w:rsidRPr="00D10A67" w:rsidRDefault="00E4781D" w:rsidP="009A7C62">
            <w:pPr>
              <w:rPr>
                <w:rFonts w:ascii="Garamond" w:hAnsi="Garamond"/>
              </w:rPr>
            </w:pPr>
            <w:r w:rsidRPr="00D10A67">
              <w:rPr>
                <w:rFonts w:ascii="Garamond" w:hAnsi="Garamond"/>
              </w:rPr>
              <w:t>Associates degree</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DCFD75" w14:textId="77777777" w:rsidR="00E4781D" w:rsidRPr="00DF6CED" w:rsidRDefault="00E4781D" w:rsidP="009A7C62">
            <w:pPr>
              <w:jc w:val="center"/>
              <w:rPr>
                <w:rFonts w:ascii="Garamond" w:hAnsi="Garamond"/>
              </w:rPr>
            </w:pPr>
            <w:r w:rsidRPr="00DF6CED">
              <w:rPr>
                <w:rFonts w:ascii="Garamond" w:hAnsi="Garamond"/>
              </w:rPr>
              <w:t>26</w:t>
            </w:r>
            <w:r>
              <w:rPr>
                <w:rFonts w:ascii="Garamond" w:hAnsi="Garamond"/>
              </w:rPr>
              <w:t xml:space="preserve"> (10.7%)</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4487F" w14:textId="77777777" w:rsidR="00E4781D" w:rsidRPr="00DF6CED" w:rsidRDefault="00E4781D" w:rsidP="009A7C62">
            <w:pPr>
              <w:jc w:val="center"/>
              <w:rPr>
                <w:rFonts w:ascii="Garamond" w:hAnsi="Garamond"/>
              </w:rPr>
            </w:pPr>
            <w:r w:rsidRPr="00DF6CED">
              <w:rPr>
                <w:rFonts w:ascii="Garamond" w:hAnsi="Garamond"/>
              </w:rPr>
              <w:t>11</w:t>
            </w:r>
            <w:r>
              <w:rPr>
                <w:rFonts w:ascii="Garamond" w:hAnsi="Garamond"/>
              </w:rPr>
              <w:t xml:space="preserve"> (12.1%)</w:t>
            </w:r>
          </w:p>
        </w:tc>
      </w:tr>
      <w:tr w:rsidR="00E4781D" w14:paraId="52C2D0EB" w14:textId="77777777" w:rsidTr="009A7C62">
        <w:tc>
          <w:tcPr>
            <w:tcW w:w="3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77F51F" w14:textId="77777777" w:rsidR="00E4781D" w:rsidRPr="00D10A67" w:rsidRDefault="00E4781D" w:rsidP="009A7C62">
            <w:pPr>
              <w:rPr>
                <w:rFonts w:ascii="Garamond" w:hAnsi="Garamond"/>
              </w:rPr>
            </w:pPr>
            <w:r w:rsidRPr="00D10A67">
              <w:rPr>
                <w:rFonts w:ascii="Garamond" w:hAnsi="Garamond"/>
              </w:rPr>
              <w:t>Bachelor’s degree</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038CB0" w14:textId="77777777" w:rsidR="00E4781D" w:rsidRPr="00DF6CED" w:rsidRDefault="00E4781D" w:rsidP="009A7C62">
            <w:pPr>
              <w:jc w:val="center"/>
              <w:rPr>
                <w:rFonts w:ascii="Garamond" w:hAnsi="Garamond"/>
              </w:rPr>
            </w:pPr>
            <w:r>
              <w:rPr>
                <w:rFonts w:ascii="Garamond" w:hAnsi="Garamond"/>
              </w:rPr>
              <w:t>121 (49.8%)</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392164" w14:textId="77777777" w:rsidR="00E4781D" w:rsidRPr="00DF6CED" w:rsidRDefault="00E4781D" w:rsidP="009A7C62">
            <w:pPr>
              <w:jc w:val="center"/>
              <w:rPr>
                <w:rFonts w:ascii="Garamond" w:hAnsi="Garamond"/>
              </w:rPr>
            </w:pPr>
            <w:r w:rsidRPr="00DF6CED">
              <w:rPr>
                <w:rFonts w:ascii="Garamond" w:hAnsi="Garamond"/>
              </w:rPr>
              <w:t>37</w:t>
            </w:r>
            <w:r>
              <w:rPr>
                <w:rFonts w:ascii="Garamond" w:hAnsi="Garamond"/>
              </w:rPr>
              <w:t xml:space="preserve"> (40.7%)</w:t>
            </w:r>
          </w:p>
        </w:tc>
      </w:tr>
      <w:tr w:rsidR="00E4781D" w14:paraId="505FC4BC" w14:textId="77777777" w:rsidTr="009A7C62">
        <w:tc>
          <w:tcPr>
            <w:tcW w:w="3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D5AE2D" w14:textId="77777777" w:rsidR="00E4781D" w:rsidRPr="00D10A67" w:rsidRDefault="00E4781D" w:rsidP="009A7C62">
            <w:pPr>
              <w:rPr>
                <w:rFonts w:ascii="Garamond" w:hAnsi="Garamond"/>
              </w:rPr>
            </w:pPr>
            <w:r w:rsidRPr="00D10A67">
              <w:rPr>
                <w:rFonts w:ascii="Garamond" w:hAnsi="Garamond"/>
              </w:rPr>
              <w:t>Master’s degree</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87AFEB" w14:textId="77777777" w:rsidR="00E4781D" w:rsidRPr="00DF6CED" w:rsidRDefault="00E4781D" w:rsidP="009A7C62">
            <w:pPr>
              <w:jc w:val="center"/>
              <w:rPr>
                <w:rFonts w:ascii="Garamond" w:hAnsi="Garamond"/>
              </w:rPr>
            </w:pPr>
            <w:r w:rsidRPr="00DF6CED">
              <w:rPr>
                <w:rFonts w:ascii="Garamond" w:hAnsi="Garamond"/>
              </w:rPr>
              <w:t>32</w:t>
            </w:r>
            <w:r>
              <w:rPr>
                <w:rFonts w:ascii="Garamond" w:hAnsi="Garamond"/>
              </w:rPr>
              <w:t xml:space="preserve"> (13.2%)</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748D5B" w14:textId="77777777" w:rsidR="00E4781D" w:rsidRPr="00DF6CED" w:rsidRDefault="00E4781D" w:rsidP="009A7C62">
            <w:pPr>
              <w:jc w:val="center"/>
              <w:rPr>
                <w:rFonts w:ascii="Garamond" w:hAnsi="Garamond"/>
              </w:rPr>
            </w:pPr>
            <w:r w:rsidRPr="00DF6CED">
              <w:rPr>
                <w:rFonts w:ascii="Garamond" w:hAnsi="Garamond"/>
              </w:rPr>
              <w:t>12</w:t>
            </w:r>
            <w:r>
              <w:rPr>
                <w:rFonts w:ascii="Garamond" w:hAnsi="Garamond"/>
              </w:rPr>
              <w:t xml:space="preserve"> (13.2%)</w:t>
            </w:r>
          </w:p>
        </w:tc>
      </w:tr>
      <w:tr w:rsidR="00E4781D" w14:paraId="20CDEC89" w14:textId="77777777" w:rsidTr="009A7C62">
        <w:tc>
          <w:tcPr>
            <w:tcW w:w="3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0B30A0" w14:textId="77777777" w:rsidR="00E4781D" w:rsidRPr="00D10A67" w:rsidRDefault="00E4781D" w:rsidP="009A7C62">
            <w:pPr>
              <w:rPr>
                <w:rFonts w:ascii="Garamond" w:hAnsi="Garamond"/>
              </w:rPr>
            </w:pPr>
            <w:r w:rsidRPr="00D10A67">
              <w:rPr>
                <w:rFonts w:ascii="Garamond" w:hAnsi="Garamond"/>
              </w:rPr>
              <w:t>Professional degree</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5512D0" w14:textId="77777777" w:rsidR="00E4781D" w:rsidRPr="00DF6CED" w:rsidRDefault="00E4781D" w:rsidP="009A7C62">
            <w:pPr>
              <w:jc w:val="center"/>
              <w:rPr>
                <w:rFonts w:ascii="Garamond" w:hAnsi="Garamond"/>
              </w:rPr>
            </w:pPr>
            <w:r w:rsidRPr="00DF6CED">
              <w:rPr>
                <w:rFonts w:ascii="Garamond" w:hAnsi="Garamond"/>
              </w:rPr>
              <w:t>6</w:t>
            </w:r>
            <w:r>
              <w:rPr>
                <w:rFonts w:ascii="Garamond" w:hAnsi="Garamond"/>
              </w:rPr>
              <w:t xml:space="preserve"> (2.5%)</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BF813D" w14:textId="77777777" w:rsidR="00E4781D" w:rsidRPr="00DF6CED" w:rsidRDefault="00E4781D" w:rsidP="009A7C62">
            <w:pPr>
              <w:jc w:val="center"/>
              <w:rPr>
                <w:rFonts w:ascii="Garamond" w:hAnsi="Garamond"/>
              </w:rPr>
            </w:pPr>
            <w:r w:rsidRPr="00DF6CED">
              <w:rPr>
                <w:rFonts w:ascii="Garamond" w:hAnsi="Garamond"/>
              </w:rPr>
              <w:t>2</w:t>
            </w:r>
            <w:r>
              <w:rPr>
                <w:rFonts w:ascii="Garamond" w:hAnsi="Garamond"/>
              </w:rPr>
              <w:t xml:space="preserve"> (2.2%)</w:t>
            </w:r>
          </w:p>
        </w:tc>
      </w:tr>
      <w:tr w:rsidR="00E4781D" w14:paraId="2DD2463F" w14:textId="77777777" w:rsidTr="009A7C62">
        <w:tc>
          <w:tcPr>
            <w:tcW w:w="3078" w:type="dxa"/>
            <w:tcBorders>
              <w:top w:val="single" w:sz="4" w:space="0" w:color="FFFFFF" w:themeColor="background1"/>
              <w:left w:val="single" w:sz="4" w:space="0" w:color="FFFFFF" w:themeColor="background1"/>
              <w:right w:val="single" w:sz="4" w:space="0" w:color="FFFFFF" w:themeColor="background1"/>
            </w:tcBorders>
          </w:tcPr>
          <w:p w14:paraId="16F8027D" w14:textId="77777777" w:rsidR="00E4781D" w:rsidRPr="00D10A67" w:rsidRDefault="00E4781D" w:rsidP="009A7C62">
            <w:pPr>
              <w:rPr>
                <w:rFonts w:ascii="Garamond" w:hAnsi="Garamond"/>
              </w:rPr>
            </w:pPr>
            <w:r w:rsidRPr="00D10A67">
              <w:rPr>
                <w:rFonts w:ascii="Garamond" w:hAnsi="Garamond"/>
              </w:rPr>
              <w:t>Doctorate degree</w:t>
            </w:r>
          </w:p>
        </w:tc>
        <w:tc>
          <w:tcPr>
            <w:tcW w:w="3079" w:type="dxa"/>
            <w:tcBorders>
              <w:top w:val="single" w:sz="4" w:space="0" w:color="FFFFFF" w:themeColor="background1"/>
              <w:left w:val="single" w:sz="4" w:space="0" w:color="FFFFFF" w:themeColor="background1"/>
              <w:right w:val="single" w:sz="4" w:space="0" w:color="FFFFFF" w:themeColor="background1"/>
            </w:tcBorders>
          </w:tcPr>
          <w:p w14:paraId="43842A29" w14:textId="77777777" w:rsidR="00E4781D" w:rsidRPr="00DF6CED" w:rsidRDefault="00E4781D" w:rsidP="009A7C62">
            <w:pPr>
              <w:jc w:val="center"/>
              <w:rPr>
                <w:rFonts w:ascii="Garamond" w:hAnsi="Garamond"/>
              </w:rPr>
            </w:pPr>
            <w:r w:rsidRPr="00DF6CED">
              <w:rPr>
                <w:rFonts w:ascii="Garamond" w:hAnsi="Garamond"/>
              </w:rPr>
              <w:t>2</w:t>
            </w:r>
            <w:r>
              <w:rPr>
                <w:rFonts w:ascii="Garamond" w:hAnsi="Garamond"/>
              </w:rPr>
              <w:t xml:space="preserve"> (0.8%)</w:t>
            </w:r>
          </w:p>
        </w:tc>
        <w:tc>
          <w:tcPr>
            <w:tcW w:w="3079" w:type="dxa"/>
            <w:tcBorders>
              <w:top w:val="single" w:sz="4" w:space="0" w:color="FFFFFF" w:themeColor="background1"/>
              <w:left w:val="single" w:sz="4" w:space="0" w:color="FFFFFF" w:themeColor="background1"/>
              <w:right w:val="single" w:sz="4" w:space="0" w:color="FFFFFF" w:themeColor="background1"/>
            </w:tcBorders>
          </w:tcPr>
          <w:p w14:paraId="40523BF0" w14:textId="77777777" w:rsidR="00E4781D" w:rsidRPr="00DF6CED" w:rsidRDefault="00E4781D" w:rsidP="009A7C62">
            <w:pPr>
              <w:jc w:val="center"/>
              <w:rPr>
                <w:rFonts w:ascii="Garamond" w:hAnsi="Garamond"/>
              </w:rPr>
            </w:pPr>
            <w:r w:rsidRPr="00DF6CED">
              <w:rPr>
                <w:rFonts w:ascii="Garamond" w:hAnsi="Garamond"/>
              </w:rPr>
              <w:t>1</w:t>
            </w:r>
            <w:r>
              <w:rPr>
                <w:rFonts w:ascii="Garamond" w:hAnsi="Garamond"/>
              </w:rPr>
              <w:t xml:space="preserve"> (1.1%)</w:t>
            </w:r>
          </w:p>
        </w:tc>
      </w:tr>
    </w:tbl>
    <w:p w14:paraId="76DDB37A" w14:textId="77777777" w:rsidR="00E4781D" w:rsidRDefault="00E4781D" w:rsidP="00E4781D">
      <w:pPr>
        <w:rPr>
          <w:rFonts w:ascii="Garamond" w:hAnsi="Garamond"/>
          <w:b/>
        </w:rPr>
      </w:pPr>
    </w:p>
    <w:p w14:paraId="323B524C" w14:textId="7BF7AA96" w:rsidR="00E4781D" w:rsidRDefault="00E4781D" w:rsidP="00E4781D">
      <w:pPr>
        <w:pStyle w:val="Normal1"/>
        <w:widowControl w:val="0"/>
        <w:spacing w:after="0" w:line="360" w:lineRule="auto"/>
        <w:rPr>
          <w:rFonts w:ascii="Garamond" w:eastAsia="Garamond" w:hAnsi="Garamond" w:cs="Garamond"/>
        </w:rPr>
      </w:pPr>
      <w:r>
        <w:rPr>
          <w:rFonts w:ascii="Garamond" w:eastAsia="Garamond" w:hAnsi="Garamond" w:cs="Garamond"/>
        </w:rPr>
        <w:t xml:space="preserve">Second, participants were asked their level of agreement on a 7-point Likert scale for the following statement: “I have some understanding of what science tells us about the nature of time”. There was no significant difference in level of agreement for this statement between those who think that the actual world is </w:t>
      </w:r>
      <w:r w:rsidR="0036745E">
        <w:rPr>
          <w:rFonts w:ascii="Garamond" w:eastAsia="Garamond" w:hAnsi="Garamond" w:cs="Garamond"/>
        </w:rPr>
        <w:t>most</w:t>
      </w:r>
      <w:r>
        <w:rPr>
          <w:rFonts w:ascii="Garamond" w:eastAsia="Garamond" w:hAnsi="Garamond" w:cs="Garamond"/>
        </w:rPr>
        <w:t xml:space="preserve"> like </w:t>
      </w:r>
      <w:r w:rsidR="0036745E">
        <w:rPr>
          <w:rFonts w:ascii="Garamond" w:eastAsia="Garamond" w:hAnsi="Garamond" w:cs="Garamond"/>
        </w:rPr>
        <w:t>a</w:t>
      </w:r>
      <w:r>
        <w:rPr>
          <w:rFonts w:ascii="Garamond" w:eastAsia="Garamond" w:hAnsi="Garamond" w:cs="Garamond"/>
        </w:rPr>
        <w:t xml:space="preserve"> dynamical </w:t>
      </w:r>
      <w:r w:rsidR="0036745E">
        <w:rPr>
          <w:rFonts w:ascii="Garamond" w:eastAsia="Garamond" w:hAnsi="Garamond" w:cs="Garamond"/>
        </w:rPr>
        <w:t>theory</w:t>
      </w:r>
      <w:r>
        <w:rPr>
          <w:rFonts w:ascii="Garamond" w:eastAsia="Garamond" w:hAnsi="Garamond" w:cs="Garamond"/>
        </w:rPr>
        <w:t xml:space="preserve"> of time (</w:t>
      </w:r>
      <w:r>
        <w:rPr>
          <w:rFonts w:ascii="Garamond" w:eastAsia="Garamond" w:hAnsi="Garamond" w:cs="Garamond"/>
          <w:i/>
        </w:rPr>
        <w:t>M</w:t>
      </w:r>
      <w:r>
        <w:rPr>
          <w:rFonts w:ascii="Garamond" w:eastAsia="Garamond" w:hAnsi="Garamond" w:cs="Garamond"/>
        </w:rPr>
        <w:t xml:space="preserve"> = 4.95, </w:t>
      </w:r>
      <w:r>
        <w:rPr>
          <w:rFonts w:ascii="Garamond" w:eastAsia="Garamond" w:hAnsi="Garamond" w:cs="Garamond"/>
          <w:i/>
        </w:rPr>
        <w:t>SD</w:t>
      </w:r>
      <w:r>
        <w:rPr>
          <w:rFonts w:ascii="Garamond" w:eastAsia="Garamond" w:hAnsi="Garamond" w:cs="Garamond"/>
        </w:rPr>
        <w:t xml:space="preserve"> = 1.40) and those who think that the actual world is </w:t>
      </w:r>
      <w:r w:rsidR="0036745E">
        <w:rPr>
          <w:rFonts w:ascii="Garamond" w:eastAsia="Garamond" w:hAnsi="Garamond" w:cs="Garamond"/>
        </w:rPr>
        <w:t>most</w:t>
      </w:r>
      <w:r>
        <w:rPr>
          <w:rFonts w:ascii="Garamond" w:eastAsia="Garamond" w:hAnsi="Garamond" w:cs="Garamond"/>
        </w:rPr>
        <w:t xml:space="preserve"> like </w:t>
      </w:r>
      <w:r w:rsidR="0036745E">
        <w:rPr>
          <w:rFonts w:ascii="Garamond" w:eastAsia="Garamond" w:hAnsi="Garamond" w:cs="Garamond"/>
        </w:rPr>
        <w:t xml:space="preserve">a non-dynamical theory </w:t>
      </w:r>
      <w:r>
        <w:rPr>
          <w:rFonts w:ascii="Garamond" w:eastAsia="Garamond" w:hAnsi="Garamond" w:cs="Garamond"/>
        </w:rPr>
        <w:t>of time (</w:t>
      </w:r>
      <w:r>
        <w:rPr>
          <w:rFonts w:ascii="Garamond" w:eastAsia="Garamond" w:hAnsi="Garamond" w:cs="Garamond"/>
          <w:i/>
        </w:rPr>
        <w:t>M</w:t>
      </w:r>
      <w:r>
        <w:rPr>
          <w:rFonts w:ascii="Garamond" w:eastAsia="Garamond" w:hAnsi="Garamond" w:cs="Garamond"/>
        </w:rPr>
        <w:t xml:space="preserve"> = 5.14, </w:t>
      </w:r>
      <w:r>
        <w:rPr>
          <w:rFonts w:ascii="Garamond" w:eastAsia="Garamond" w:hAnsi="Garamond" w:cs="Garamond"/>
          <w:i/>
        </w:rPr>
        <w:t>SD</w:t>
      </w:r>
      <w:r>
        <w:rPr>
          <w:rFonts w:ascii="Garamond" w:eastAsia="Garamond" w:hAnsi="Garamond" w:cs="Garamond"/>
        </w:rPr>
        <w:t xml:space="preserve"> = 1.27; </w:t>
      </w:r>
      <w:proofErr w:type="gramStart"/>
      <w:r>
        <w:rPr>
          <w:rFonts w:ascii="Garamond" w:eastAsia="Garamond" w:hAnsi="Garamond" w:cs="Garamond"/>
          <w:i/>
        </w:rPr>
        <w:t>t</w:t>
      </w:r>
      <w:r>
        <w:rPr>
          <w:rFonts w:ascii="Garamond" w:eastAsia="Garamond" w:hAnsi="Garamond" w:cs="Garamond"/>
        </w:rPr>
        <w:t>(</w:t>
      </w:r>
      <w:proofErr w:type="gramEnd"/>
      <w:r>
        <w:rPr>
          <w:rFonts w:ascii="Garamond" w:eastAsia="Garamond" w:hAnsi="Garamond" w:cs="Garamond"/>
        </w:rPr>
        <w:t xml:space="preserve">332) = 1.168, </w:t>
      </w:r>
      <w:r>
        <w:rPr>
          <w:rFonts w:ascii="Garamond" w:eastAsia="Garamond" w:hAnsi="Garamond" w:cs="Garamond"/>
          <w:i/>
        </w:rPr>
        <w:t>p</w:t>
      </w:r>
      <w:r>
        <w:rPr>
          <w:rFonts w:ascii="Garamond" w:eastAsia="Garamond" w:hAnsi="Garamond" w:cs="Garamond"/>
        </w:rPr>
        <w:t xml:space="preserve"> = .244).</w:t>
      </w:r>
      <w:r w:rsidR="00A30C38">
        <w:rPr>
          <w:rStyle w:val="FootnoteReference"/>
          <w:rFonts w:ascii="Garamond" w:eastAsia="Garamond" w:hAnsi="Garamond" w:cs="Garamond"/>
        </w:rPr>
        <w:footnoteReference w:id="27"/>
      </w:r>
    </w:p>
    <w:p w14:paraId="400891C8" w14:textId="17CD337B" w:rsidR="00F24F0F" w:rsidRDefault="00E4781D" w:rsidP="00AA5E1B">
      <w:pPr>
        <w:pStyle w:val="Normal1"/>
        <w:widowControl w:val="0"/>
        <w:spacing w:after="0" w:line="360" w:lineRule="auto"/>
        <w:ind w:firstLine="567"/>
        <w:rPr>
          <w:rFonts w:ascii="Garamond" w:eastAsia="Garamond" w:hAnsi="Garamond" w:cs="Garamond"/>
        </w:rPr>
      </w:pPr>
      <w:r>
        <w:rPr>
          <w:rFonts w:ascii="Garamond" w:eastAsia="Garamond" w:hAnsi="Garamond" w:cs="Garamond"/>
        </w:rPr>
        <w:lastRenderedPageBreak/>
        <w:t>Third, participants were asked their level of agreement on a 7-point Likert scale for the following statement: “It is very likely that through science we will discover that Universe [A/B/C/D/E</w:t>
      </w:r>
      <w:r w:rsidR="0036745E">
        <w:rPr>
          <w:rFonts w:ascii="Garamond" w:eastAsia="Garamond" w:hAnsi="Garamond" w:cs="Garamond"/>
        </w:rPr>
        <w:t xml:space="preserve">/F] is most like our Universe”, where </w:t>
      </w:r>
      <w:r>
        <w:rPr>
          <w:rFonts w:ascii="Garamond" w:eastAsia="Garamond" w:hAnsi="Garamond" w:cs="Garamond"/>
        </w:rPr>
        <w:t xml:space="preserve">the universe they </w:t>
      </w:r>
      <w:r w:rsidR="00AC1989">
        <w:rPr>
          <w:rFonts w:ascii="Garamond" w:eastAsia="Garamond" w:hAnsi="Garamond" w:cs="Garamond"/>
        </w:rPr>
        <w:t xml:space="preserve">were </w:t>
      </w:r>
      <w:r>
        <w:rPr>
          <w:rFonts w:ascii="Garamond" w:eastAsia="Garamond" w:hAnsi="Garamond" w:cs="Garamond"/>
        </w:rPr>
        <w:t xml:space="preserve">asked about is the one they chose as being </w:t>
      </w:r>
      <w:r w:rsidR="0036745E">
        <w:rPr>
          <w:rFonts w:ascii="Garamond" w:eastAsia="Garamond" w:hAnsi="Garamond" w:cs="Garamond"/>
        </w:rPr>
        <w:t>most</w:t>
      </w:r>
      <w:r>
        <w:rPr>
          <w:rFonts w:ascii="Garamond" w:eastAsia="Garamond" w:hAnsi="Garamond" w:cs="Garamond"/>
        </w:rPr>
        <w:t xml:space="preserve"> like the actual universe. There was no significant difference in level of agreement for this statement between those who think that the actual world is </w:t>
      </w:r>
      <w:r w:rsidR="0036745E">
        <w:rPr>
          <w:rFonts w:ascii="Garamond" w:eastAsia="Garamond" w:hAnsi="Garamond" w:cs="Garamond"/>
        </w:rPr>
        <w:t>most</w:t>
      </w:r>
      <w:r>
        <w:rPr>
          <w:rFonts w:ascii="Garamond" w:eastAsia="Garamond" w:hAnsi="Garamond" w:cs="Garamond"/>
        </w:rPr>
        <w:t xml:space="preserve"> like </w:t>
      </w:r>
      <w:r w:rsidR="0036745E">
        <w:rPr>
          <w:rFonts w:ascii="Garamond" w:eastAsia="Garamond" w:hAnsi="Garamond" w:cs="Garamond"/>
        </w:rPr>
        <w:t>a dynamical theory</w:t>
      </w:r>
      <w:r>
        <w:rPr>
          <w:rFonts w:ascii="Garamond" w:eastAsia="Garamond" w:hAnsi="Garamond" w:cs="Garamond"/>
        </w:rPr>
        <w:t xml:space="preserve"> of time (</w:t>
      </w:r>
      <w:r>
        <w:rPr>
          <w:rFonts w:ascii="Garamond" w:eastAsia="Garamond" w:hAnsi="Garamond" w:cs="Garamond"/>
          <w:i/>
        </w:rPr>
        <w:t>M</w:t>
      </w:r>
      <w:r>
        <w:rPr>
          <w:rFonts w:ascii="Garamond" w:eastAsia="Garamond" w:hAnsi="Garamond" w:cs="Garamond"/>
        </w:rPr>
        <w:t xml:space="preserve"> = 4.83, </w:t>
      </w:r>
      <w:r>
        <w:rPr>
          <w:rFonts w:ascii="Garamond" w:eastAsia="Garamond" w:hAnsi="Garamond" w:cs="Garamond"/>
          <w:i/>
        </w:rPr>
        <w:t>SD</w:t>
      </w:r>
      <w:r>
        <w:rPr>
          <w:rFonts w:ascii="Garamond" w:eastAsia="Garamond" w:hAnsi="Garamond" w:cs="Garamond"/>
        </w:rPr>
        <w:t xml:space="preserve"> = 1.41) and those who think that the actual world is </w:t>
      </w:r>
      <w:r w:rsidR="0036745E">
        <w:rPr>
          <w:rFonts w:ascii="Garamond" w:eastAsia="Garamond" w:hAnsi="Garamond" w:cs="Garamond"/>
        </w:rPr>
        <w:t>most</w:t>
      </w:r>
      <w:r>
        <w:rPr>
          <w:rFonts w:ascii="Garamond" w:eastAsia="Garamond" w:hAnsi="Garamond" w:cs="Garamond"/>
        </w:rPr>
        <w:t xml:space="preserve"> like </w:t>
      </w:r>
      <w:r w:rsidR="0036745E">
        <w:rPr>
          <w:rFonts w:ascii="Garamond" w:eastAsia="Garamond" w:hAnsi="Garamond" w:cs="Garamond"/>
        </w:rPr>
        <w:t>a non-dynamical theory</w:t>
      </w:r>
      <w:r>
        <w:rPr>
          <w:rFonts w:ascii="Garamond" w:eastAsia="Garamond" w:hAnsi="Garamond" w:cs="Garamond"/>
        </w:rPr>
        <w:t xml:space="preserve"> of time (</w:t>
      </w:r>
      <w:r>
        <w:rPr>
          <w:rFonts w:ascii="Garamond" w:eastAsia="Garamond" w:hAnsi="Garamond" w:cs="Garamond"/>
          <w:i/>
        </w:rPr>
        <w:t>M</w:t>
      </w:r>
      <w:r>
        <w:rPr>
          <w:rFonts w:ascii="Garamond" w:eastAsia="Garamond" w:hAnsi="Garamond" w:cs="Garamond"/>
        </w:rPr>
        <w:t xml:space="preserve"> = 4.74, </w:t>
      </w:r>
      <w:r>
        <w:rPr>
          <w:rFonts w:ascii="Garamond" w:eastAsia="Garamond" w:hAnsi="Garamond" w:cs="Garamond"/>
          <w:i/>
        </w:rPr>
        <w:t>SD</w:t>
      </w:r>
      <w:r>
        <w:rPr>
          <w:rFonts w:ascii="Garamond" w:eastAsia="Garamond" w:hAnsi="Garamond" w:cs="Garamond"/>
        </w:rPr>
        <w:t xml:space="preserve"> = 1.37; </w:t>
      </w:r>
      <w:proofErr w:type="gramStart"/>
      <w:r>
        <w:rPr>
          <w:rFonts w:ascii="Garamond" w:eastAsia="Garamond" w:hAnsi="Garamond" w:cs="Garamond"/>
          <w:i/>
        </w:rPr>
        <w:t>t</w:t>
      </w:r>
      <w:r>
        <w:rPr>
          <w:rFonts w:ascii="Garamond" w:eastAsia="Garamond" w:hAnsi="Garamond" w:cs="Garamond"/>
        </w:rPr>
        <w:t>(</w:t>
      </w:r>
      <w:proofErr w:type="gramEnd"/>
      <w:r>
        <w:rPr>
          <w:rFonts w:ascii="Garamond" w:eastAsia="Garamond" w:hAnsi="Garamond" w:cs="Garamond"/>
        </w:rPr>
        <w:t xml:space="preserve">332) = 0.529, </w:t>
      </w:r>
      <w:r>
        <w:rPr>
          <w:rFonts w:ascii="Garamond" w:eastAsia="Garamond" w:hAnsi="Garamond" w:cs="Garamond"/>
          <w:i/>
        </w:rPr>
        <w:t>p</w:t>
      </w:r>
      <w:r>
        <w:rPr>
          <w:rFonts w:ascii="Garamond" w:eastAsia="Garamond" w:hAnsi="Garamond" w:cs="Garamond"/>
        </w:rPr>
        <w:t xml:space="preserve"> = .597).</w:t>
      </w:r>
      <w:r w:rsidR="00A30C38">
        <w:rPr>
          <w:rStyle w:val="FootnoteReference"/>
          <w:rFonts w:ascii="Garamond" w:eastAsia="Garamond" w:hAnsi="Garamond" w:cs="Garamond"/>
        </w:rPr>
        <w:footnoteReference w:id="28"/>
      </w:r>
    </w:p>
    <w:p w14:paraId="2F8C52A7" w14:textId="55AE1553" w:rsidR="00E4781D" w:rsidRPr="00B25E46" w:rsidRDefault="00E4781D" w:rsidP="00B25E46">
      <w:pPr>
        <w:pStyle w:val="Normal1"/>
        <w:widowControl w:val="0"/>
        <w:spacing w:after="0" w:line="360" w:lineRule="auto"/>
        <w:ind w:firstLine="720"/>
        <w:rPr>
          <w:rFonts w:ascii="Garamond" w:eastAsia="Garamond" w:hAnsi="Garamond" w:cs="Garamond"/>
        </w:rPr>
      </w:pPr>
      <w:r>
        <w:rPr>
          <w:rFonts w:ascii="Garamond" w:eastAsia="Garamond" w:hAnsi="Garamond" w:cs="Garamond"/>
        </w:rPr>
        <w:t>Fourth, participants were asked their level of agreement on a 7-point Likert scale for the following statement: “It just seems obvious that Universe [A/B/C/D/E/F] is most like</w:t>
      </w:r>
      <w:r w:rsidR="00F24F0F">
        <w:rPr>
          <w:rFonts w:ascii="Garamond" w:eastAsia="Garamond" w:hAnsi="Garamond" w:cs="Garamond"/>
        </w:rPr>
        <w:t xml:space="preserve"> our Universe” w</w:t>
      </w:r>
      <w:r>
        <w:rPr>
          <w:rFonts w:ascii="Garamond" w:eastAsia="Garamond" w:hAnsi="Garamond" w:cs="Garamond"/>
        </w:rPr>
        <w:t xml:space="preserve">here the universe they are asked about is the one they chose as being </w:t>
      </w:r>
      <w:r w:rsidR="00F24F0F">
        <w:rPr>
          <w:rFonts w:ascii="Garamond" w:eastAsia="Garamond" w:hAnsi="Garamond" w:cs="Garamond"/>
        </w:rPr>
        <w:t>most</w:t>
      </w:r>
      <w:r>
        <w:rPr>
          <w:rFonts w:ascii="Garamond" w:eastAsia="Garamond" w:hAnsi="Garamond" w:cs="Garamond"/>
        </w:rPr>
        <w:t xml:space="preserve"> like the actual universe. There was no significant difference in level of agreement for this statement between those who think that the actual world is </w:t>
      </w:r>
      <w:r w:rsidR="00DF1854">
        <w:rPr>
          <w:rFonts w:ascii="Garamond" w:eastAsia="Garamond" w:hAnsi="Garamond" w:cs="Garamond"/>
        </w:rPr>
        <w:t>most</w:t>
      </w:r>
      <w:r>
        <w:rPr>
          <w:rFonts w:ascii="Garamond" w:eastAsia="Garamond" w:hAnsi="Garamond" w:cs="Garamond"/>
        </w:rPr>
        <w:t xml:space="preserve"> like </w:t>
      </w:r>
      <w:r w:rsidR="00DF1854">
        <w:rPr>
          <w:rFonts w:ascii="Garamond" w:eastAsia="Garamond" w:hAnsi="Garamond" w:cs="Garamond"/>
        </w:rPr>
        <w:t>a</w:t>
      </w:r>
      <w:r>
        <w:rPr>
          <w:rFonts w:ascii="Garamond" w:eastAsia="Garamond" w:hAnsi="Garamond" w:cs="Garamond"/>
        </w:rPr>
        <w:t xml:space="preserve"> dynamical </w:t>
      </w:r>
      <w:r w:rsidR="00DF1854">
        <w:rPr>
          <w:rFonts w:ascii="Garamond" w:eastAsia="Garamond" w:hAnsi="Garamond" w:cs="Garamond"/>
        </w:rPr>
        <w:t>theory</w:t>
      </w:r>
      <w:r>
        <w:rPr>
          <w:rFonts w:ascii="Garamond" w:eastAsia="Garamond" w:hAnsi="Garamond" w:cs="Garamond"/>
        </w:rPr>
        <w:t xml:space="preserve"> of time (</w:t>
      </w:r>
      <w:r>
        <w:rPr>
          <w:rFonts w:ascii="Garamond" w:eastAsia="Garamond" w:hAnsi="Garamond" w:cs="Garamond"/>
          <w:i/>
        </w:rPr>
        <w:t>M</w:t>
      </w:r>
      <w:r>
        <w:rPr>
          <w:rFonts w:ascii="Garamond" w:eastAsia="Garamond" w:hAnsi="Garamond" w:cs="Garamond"/>
        </w:rPr>
        <w:t xml:space="preserve"> = 4.66, </w:t>
      </w:r>
      <w:r>
        <w:rPr>
          <w:rFonts w:ascii="Garamond" w:eastAsia="Garamond" w:hAnsi="Garamond" w:cs="Garamond"/>
          <w:i/>
        </w:rPr>
        <w:t>SD</w:t>
      </w:r>
      <w:r>
        <w:rPr>
          <w:rFonts w:ascii="Garamond" w:eastAsia="Garamond" w:hAnsi="Garamond" w:cs="Garamond"/>
        </w:rPr>
        <w:t xml:space="preserve"> = 1.49) and those who think that the actual world is </w:t>
      </w:r>
      <w:r w:rsidR="00DF1854">
        <w:rPr>
          <w:rFonts w:ascii="Garamond" w:eastAsia="Garamond" w:hAnsi="Garamond" w:cs="Garamond"/>
        </w:rPr>
        <w:t>most</w:t>
      </w:r>
      <w:r>
        <w:rPr>
          <w:rFonts w:ascii="Garamond" w:eastAsia="Garamond" w:hAnsi="Garamond" w:cs="Garamond"/>
        </w:rPr>
        <w:t xml:space="preserve"> like </w:t>
      </w:r>
      <w:r w:rsidR="00DF1854">
        <w:rPr>
          <w:rFonts w:ascii="Garamond" w:eastAsia="Garamond" w:hAnsi="Garamond" w:cs="Garamond"/>
        </w:rPr>
        <w:t>a</w:t>
      </w:r>
      <w:r>
        <w:rPr>
          <w:rFonts w:ascii="Garamond" w:eastAsia="Garamond" w:hAnsi="Garamond" w:cs="Garamond"/>
        </w:rPr>
        <w:t xml:space="preserve"> non-dynamical </w:t>
      </w:r>
      <w:r w:rsidR="00DF1854">
        <w:rPr>
          <w:rFonts w:ascii="Garamond" w:eastAsia="Garamond" w:hAnsi="Garamond" w:cs="Garamond"/>
        </w:rPr>
        <w:t>theory</w:t>
      </w:r>
      <w:r>
        <w:rPr>
          <w:rFonts w:ascii="Garamond" w:eastAsia="Garamond" w:hAnsi="Garamond" w:cs="Garamond"/>
        </w:rPr>
        <w:t xml:space="preserve"> of time (</w:t>
      </w:r>
      <w:r>
        <w:rPr>
          <w:rFonts w:ascii="Garamond" w:eastAsia="Garamond" w:hAnsi="Garamond" w:cs="Garamond"/>
          <w:i/>
        </w:rPr>
        <w:t>M</w:t>
      </w:r>
      <w:r>
        <w:rPr>
          <w:rFonts w:ascii="Garamond" w:eastAsia="Garamond" w:hAnsi="Garamond" w:cs="Garamond"/>
        </w:rPr>
        <w:t xml:space="preserve"> = 4.52, </w:t>
      </w:r>
      <w:r>
        <w:rPr>
          <w:rFonts w:ascii="Garamond" w:eastAsia="Garamond" w:hAnsi="Garamond" w:cs="Garamond"/>
          <w:i/>
        </w:rPr>
        <w:t>SD</w:t>
      </w:r>
      <w:r>
        <w:rPr>
          <w:rFonts w:ascii="Garamond" w:eastAsia="Garamond" w:hAnsi="Garamond" w:cs="Garamond"/>
        </w:rPr>
        <w:t xml:space="preserve"> = 1.63; </w:t>
      </w:r>
      <w:proofErr w:type="gramStart"/>
      <w:r>
        <w:rPr>
          <w:rFonts w:ascii="Garamond" w:eastAsia="Garamond" w:hAnsi="Garamond" w:cs="Garamond"/>
          <w:i/>
        </w:rPr>
        <w:t>t</w:t>
      </w:r>
      <w:r>
        <w:rPr>
          <w:rFonts w:ascii="Garamond" w:eastAsia="Garamond" w:hAnsi="Garamond" w:cs="Garamond"/>
        </w:rPr>
        <w:t>(</w:t>
      </w:r>
      <w:proofErr w:type="gramEnd"/>
      <w:r>
        <w:rPr>
          <w:rFonts w:ascii="Garamond" w:eastAsia="Garamond" w:hAnsi="Garamond" w:cs="Garamond"/>
        </w:rPr>
        <w:t xml:space="preserve">332) = 0.776, </w:t>
      </w:r>
      <w:r>
        <w:rPr>
          <w:rFonts w:ascii="Garamond" w:eastAsia="Garamond" w:hAnsi="Garamond" w:cs="Garamond"/>
          <w:i/>
        </w:rPr>
        <w:t>p</w:t>
      </w:r>
      <w:r>
        <w:rPr>
          <w:rFonts w:ascii="Garamond" w:eastAsia="Garamond" w:hAnsi="Garamond" w:cs="Garamond"/>
        </w:rPr>
        <w:t xml:space="preserve"> = .439</w:t>
      </w:r>
      <w:r w:rsidR="00F23219">
        <w:rPr>
          <w:rFonts w:ascii="Garamond" w:eastAsia="Garamond" w:hAnsi="Garamond" w:cs="Garamond"/>
        </w:rPr>
        <w:t>)</w:t>
      </w:r>
      <w:r>
        <w:rPr>
          <w:rFonts w:ascii="Garamond" w:eastAsia="Garamond" w:hAnsi="Garamond" w:cs="Garamond"/>
        </w:rPr>
        <w:t>.</w:t>
      </w:r>
      <w:r w:rsidR="00A30C38">
        <w:rPr>
          <w:rStyle w:val="FootnoteReference"/>
          <w:rFonts w:ascii="Garamond" w:eastAsia="Garamond" w:hAnsi="Garamond" w:cs="Garamond"/>
        </w:rPr>
        <w:footnoteReference w:id="29"/>
      </w:r>
    </w:p>
    <w:p w14:paraId="18B97095" w14:textId="77777777" w:rsidR="00B65E8D" w:rsidRDefault="00B65E8D" w:rsidP="00BB4B82">
      <w:pPr>
        <w:spacing w:after="0" w:line="360" w:lineRule="auto"/>
        <w:jc w:val="both"/>
        <w:rPr>
          <w:rFonts w:ascii="Garamond" w:hAnsi="Garamond"/>
        </w:rPr>
      </w:pPr>
    </w:p>
    <w:p w14:paraId="1D20B489" w14:textId="62C7A0FB" w:rsidR="00B65E8D" w:rsidRPr="00A65D50" w:rsidRDefault="00486731" w:rsidP="00A65D50">
      <w:pPr>
        <w:spacing w:after="0" w:line="360" w:lineRule="auto"/>
        <w:jc w:val="both"/>
        <w:rPr>
          <w:rFonts w:ascii="Garamond" w:hAnsi="Garamond"/>
          <w:b/>
        </w:rPr>
      </w:pPr>
      <w:r>
        <w:rPr>
          <w:rFonts w:ascii="Garamond" w:hAnsi="Garamond"/>
          <w:b/>
        </w:rPr>
        <w:t xml:space="preserve">4. </w:t>
      </w:r>
      <w:r w:rsidR="00B65E8D" w:rsidRPr="00A65D50">
        <w:rPr>
          <w:rFonts w:ascii="Garamond" w:hAnsi="Garamond"/>
          <w:b/>
        </w:rPr>
        <w:t>Discussion</w:t>
      </w:r>
    </w:p>
    <w:p w14:paraId="57D3E4F5" w14:textId="77777777" w:rsidR="000A2E45" w:rsidRPr="000A2E45" w:rsidRDefault="000A2E45" w:rsidP="000A2E45">
      <w:pPr>
        <w:pStyle w:val="ListParagraph"/>
        <w:spacing w:after="0" w:line="360" w:lineRule="auto"/>
        <w:jc w:val="both"/>
        <w:rPr>
          <w:rFonts w:ascii="Garamond" w:hAnsi="Garamond"/>
        </w:rPr>
      </w:pPr>
    </w:p>
    <w:p w14:paraId="5426ED00" w14:textId="13E56205" w:rsidR="004C6492" w:rsidRDefault="0010138F" w:rsidP="00643DAF">
      <w:pPr>
        <w:spacing w:after="0" w:line="360" w:lineRule="auto"/>
        <w:jc w:val="both"/>
        <w:rPr>
          <w:rFonts w:ascii="Garamond" w:eastAsia="Cambria" w:hAnsi="Garamond" w:cs="Times New Roman"/>
          <w:lang w:eastAsia="en-US"/>
        </w:rPr>
      </w:pPr>
      <w:r>
        <w:rPr>
          <w:rFonts w:ascii="Garamond" w:eastAsia="Cambria" w:hAnsi="Garamond" w:cs="Times New Roman"/>
          <w:lang w:eastAsia="en-US"/>
        </w:rPr>
        <w:t>The results of experiment</w:t>
      </w:r>
      <w:r w:rsidR="00AE0A4C">
        <w:rPr>
          <w:rFonts w:ascii="Garamond" w:eastAsia="Cambria" w:hAnsi="Garamond" w:cs="Times New Roman"/>
          <w:lang w:eastAsia="en-US"/>
        </w:rPr>
        <w:t>s 1 and</w:t>
      </w:r>
      <w:r>
        <w:rPr>
          <w:rFonts w:ascii="Garamond" w:eastAsia="Cambria" w:hAnsi="Garamond" w:cs="Times New Roman"/>
          <w:lang w:eastAsia="en-US"/>
        </w:rPr>
        <w:t xml:space="preserve"> 2 show that a majority of people </w:t>
      </w:r>
      <w:r w:rsidR="00AE0A4C">
        <w:rPr>
          <w:rFonts w:ascii="Garamond" w:eastAsia="Cambria" w:hAnsi="Garamond" w:cs="Times New Roman"/>
          <w:lang w:eastAsia="en-US"/>
        </w:rPr>
        <w:t>have an extant dynamical theory of time, and that there is no reason to think that these percentages are different when we look to people’s naïve theory of time</w:t>
      </w:r>
      <w:r w:rsidR="004C6492">
        <w:rPr>
          <w:rFonts w:ascii="Garamond" w:eastAsia="Cambria" w:hAnsi="Garamond" w:cs="Times New Roman"/>
          <w:lang w:eastAsia="en-US"/>
        </w:rPr>
        <w:t xml:space="preserve"> (if they have one)</w:t>
      </w:r>
      <w:r w:rsidR="00AE0A4C">
        <w:rPr>
          <w:rFonts w:ascii="Garamond" w:eastAsia="Cambria" w:hAnsi="Garamond" w:cs="Times New Roman"/>
          <w:lang w:eastAsia="en-US"/>
        </w:rPr>
        <w:t>. Hence, amongst the population we targeted, people’s ordinary view of time—on either way of conceiving it—is indeed dynamical.</w:t>
      </w:r>
    </w:p>
    <w:p w14:paraId="281ED04F" w14:textId="77777777" w:rsidR="005F0FEC" w:rsidRDefault="004C6492" w:rsidP="003C2569">
      <w:pPr>
        <w:spacing w:after="0" w:line="360" w:lineRule="auto"/>
        <w:ind w:firstLine="567"/>
        <w:jc w:val="both"/>
        <w:rPr>
          <w:rFonts w:ascii="Garamond" w:eastAsia="Garamond" w:hAnsi="Garamond" w:cs="Garamond"/>
        </w:rPr>
      </w:pPr>
      <w:r>
        <w:rPr>
          <w:rFonts w:ascii="Garamond" w:eastAsia="Garamond" w:hAnsi="Garamond" w:cs="Garamond"/>
        </w:rPr>
        <w:t xml:space="preserve">Of course, this methodology has limitations. It is possible that shifts in the representation of time found in ordinary media—film, book, and television—change people’s naïve theory of time into a more sophisticated theory, even if those people </w:t>
      </w:r>
      <w:r w:rsidR="00061B72">
        <w:rPr>
          <w:rFonts w:ascii="Garamond" w:eastAsia="Garamond" w:hAnsi="Garamond" w:cs="Garamond"/>
        </w:rPr>
        <w:t xml:space="preserve">report having </w:t>
      </w:r>
      <w:r>
        <w:rPr>
          <w:rFonts w:ascii="Garamond" w:eastAsia="Garamond" w:hAnsi="Garamond" w:cs="Garamond"/>
        </w:rPr>
        <w:t>no explicit scientific knowledge</w:t>
      </w:r>
      <w:r w:rsidR="008934B4">
        <w:rPr>
          <w:rFonts w:ascii="Garamond" w:eastAsia="Garamond" w:hAnsi="Garamond" w:cs="Garamond"/>
        </w:rPr>
        <w:t xml:space="preserve"> (and regardless of education levels)</w:t>
      </w:r>
      <w:r>
        <w:rPr>
          <w:rFonts w:ascii="Garamond" w:eastAsia="Garamond" w:hAnsi="Garamond" w:cs="Garamond"/>
        </w:rPr>
        <w:t xml:space="preserve">. For instance, it could be that there being a lot of time travel stories present in contemporary western culture, in which people travel to the past, or future, suggests to these people </w:t>
      </w:r>
      <w:r>
        <w:rPr>
          <w:rFonts w:ascii="Garamond" w:eastAsia="Garamond" w:hAnsi="Garamond" w:cs="Garamond"/>
        </w:rPr>
        <w:lastRenderedPageBreak/>
        <w:t xml:space="preserve">that past and future exist, and, perhaps, that the present is just a matter of where one is located. If there being time travel stories is, itself, the result of scientific development which created the conceptual space to think in these ways, then one might argue that people’s </w:t>
      </w:r>
      <w:r w:rsidR="006723F3">
        <w:rPr>
          <w:rFonts w:ascii="Garamond" w:eastAsia="Garamond" w:hAnsi="Garamond" w:cs="Garamond"/>
        </w:rPr>
        <w:t>extant theory of time will, at least in part, be the affected by these stories, and so will in fact be a sophisticated representation. If that is so, then it might be that almost all our participants’ extant theories are in fact sophisticated theories, despite the lack of the correlational data</w:t>
      </w:r>
      <w:r w:rsidR="00B53B6A">
        <w:rPr>
          <w:rFonts w:ascii="Garamond" w:eastAsia="Garamond" w:hAnsi="Garamond" w:cs="Garamond"/>
        </w:rPr>
        <w:t xml:space="preserve">. </w:t>
      </w:r>
      <w:r w:rsidR="008A36E7">
        <w:rPr>
          <w:rFonts w:ascii="Garamond" w:eastAsia="Garamond" w:hAnsi="Garamond" w:cs="Garamond"/>
        </w:rPr>
        <w:t>If that is so, then we simply cannot speak to whether people’s naïve theory of time is dynamical or not: we can only speak to whether their extant theory (which in fact is sophisticated) is dynamical or not.</w:t>
      </w:r>
    </w:p>
    <w:p w14:paraId="7ED5632F" w14:textId="27CE63AC" w:rsidR="00407A1A" w:rsidRDefault="008A36E7" w:rsidP="00745921">
      <w:pPr>
        <w:spacing w:after="0" w:line="360" w:lineRule="auto"/>
        <w:ind w:firstLine="567"/>
        <w:jc w:val="both"/>
        <w:rPr>
          <w:rFonts w:ascii="Garamond" w:eastAsia="Garamond" w:hAnsi="Garamond" w:cs="Garamond"/>
        </w:rPr>
      </w:pPr>
      <w:r>
        <w:rPr>
          <w:rFonts w:ascii="Garamond" w:eastAsia="Garamond" w:hAnsi="Garamond" w:cs="Garamond"/>
        </w:rPr>
        <w:t xml:space="preserve">Having said that, </w:t>
      </w:r>
      <w:r w:rsidR="004C6492">
        <w:rPr>
          <w:rFonts w:ascii="Garamond" w:eastAsia="Garamond" w:hAnsi="Garamond" w:cs="Garamond"/>
        </w:rPr>
        <w:t xml:space="preserve">it remains unclear to what extent </w:t>
      </w:r>
      <w:r w:rsidR="00C44D1B">
        <w:rPr>
          <w:rFonts w:ascii="Garamond" w:eastAsia="Garamond" w:hAnsi="Garamond" w:cs="Garamond"/>
        </w:rPr>
        <w:t xml:space="preserve">these tacit representations of time in the popular media </w:t>
      </w:r>
      <w:r w:rsidR="004C6492">
        <w:rPr>
          <w:rFonts w:ascii="Garamond" w:eastAsia="Garamond" w:hAnsi="Garamond" w:cs="Garamond"/>
        </w:rPr>
        <w:t xml:space="preserve">have an effect on people’s </w:t>
      </w:r>
      <w:r w:rsidR="00C44D1B">
        <w:rPr>
          <w:rFonts w:ascii="Garamond" w:eastAsia="Garamond" w:hAnsi="Garamond" w:cs="Garamond"/>
        </w:rPr>
        <w:t xml:space="preserve">extant theory </w:t>
      </w:r>
      <w:r w:rsidR="004C6492">
        <w:rPr>
          <w:rFonts w:ascii="Garamond" w:eastAsia="Garamond" w:hAnsi="Garamond" w:cs="Garamond"/>
        </w:rPr>
        <w:t xml:space="preserve">of time, and also unclear to what extent those stories are the product (perhaps indirectly) of scientific knowledge. After all, early time travel stories begin at least as far back as Wells’ 1888 “The Chronic Argonauts” which is before Einstein’s theories of general and special relativity, and well before those theories were translated into a four-dimensional space-time by Minkowski. Nevertheless, we have to allow that it might be that scientific knowledge has ‘infected’ by some means or other, people’s </w:t>
      </w:r>
      <w:r w:rsidR="009A3CFC">
        <w:rPr>
          <w:rFonts w:ascii="Garamond" w:eastAsia="Garamond" w:hAnsi="Garamond" w:cs="Garamond"/>
        </w:rPr>
        <w:t xml:space="preserve">extant theories </w:t>
      </w:r>
      <w:r w:rsidR="004C6492">
        <w:rPr>
          <w:rFonts w:ascii="Garamond" w:eastAsia="Garamond" w:hAnsi="Garamond" w:cs="Garamond"/>
        </w:rPr>
        <w:t>of time, without that infection going via explicit scientific learning. So we ought be cautious about interpreting our result</w:t>
      </w:r>
      <w:r w:rsidR="009A3CFC">
        <w:rPr>
          <w:rFonts w:ascii="Garamond" w:eastAsia="Garamond" w:hAnsi="Garamond" w:cs="Garamond"/>
        </w:rPr>
        <w:t xml:space="preserve">s about people’s naïve theory of time. </w:t>
      </w:r>
      <w:r w:rsidR="00F61EE2">
        <w:rPr>
          <w:rFonts w:ascii="Garamond" w:eastAsia="Garamond" w:hAnsi="Garamond" w:cs="Garamond"/>
        </w:rPr>
        <w:t xml:space="preserve">Nevertheless, it seems safe to assume that were that so, we would find </w:t>
      </w:r>
      <w:r w:rsidR="00407A1A">
        <w:rPr>
          <w:rFonts w:ascii="Garamond" w:eastAsia="Garamond" w:hAnsi="Garamond" w:cs="Garamond"/>
        </w:rPr>
        <w:t xml:space="preserve">that amongst those who </w:t>
      </w:r>
      <w:r w:rsidR="001A2B17">
        <w:rPr>
          <w:rFonts w:ascii="Garamond" w:eastAsia="Garamond" w:hAnsi="Garamond" w:cs="Garamond"/>
        </w:rPr>
        <w:t>deploy</w:t>
      </w:r>
      <w:r w:rsidR="00407A1A">
        <w:rPr>
          <w:rFonts w:ascii="Garamond" w:eastAsia="Garamond" w:hAnsi="Garamond" w:cs="Garamond"/>
        </w:rPr>
        <w:t xml:space="preserve"> a naïve theory of time, more than 70% have a dynamical theory.</w:t>
      </w:r>
    </w:p>
    <w:p w14:paraId="0B4B9975" w14:textId="6214875A" w:rsidR="00F509AE" w:rsidRDefault="00F74394" w:rsidP="00F509AE">
      <w:pPr>
        <w:spacing w:after="0" w:line="360" w:lineRule="auto"/>
        <w:ind w:firstLine="567"/>
        <w:jc w:val="both"/>
        <w:rPr>
          <w:rFonts w:ascii="Garamond" w:eastAsia="Cambria" w:hAnsi="Garamond" w:cs="Times New Roman"/>
          <w:lang w:eastAsia="en-US"/>
        </w:rPr>
      </w:pPr>
      <w:r>
        <w:rPr>
          <w:rFonts w:ascii="Garamond" w:eastAsia="Garamond" w:hAnsi="Garamond" w:cs="Garamond"/>
        </w:rPr>
        <w:t xml:space="preserve">At present, however, we will assume, with some caution, that our results provide some reason to think that </w:t>
      </w:r>
      <w:r w:rsidR="001B061B">
        <w:rPr>
          <w:rFonts w:ascii="Garamond" w:eastAsia="Garamond" w:hAnsi="Garamond" w:cs="Garamond"/>
        </w:rPr>
        <w:t xml:space="preserve">of those people who </w:t>
      </w:r>
      <w:r w:rsidR="001A2B17">
        <w:rPr>
          <w:rFonts w:ascii="Garamond" w:eastAsia="Garamond" w:hAnsi="Garamond" w:cs="Garamond"/>
        </w:rPr>
        <w:t>deploy</w:t>
      </w:r>
      <w:r w:rsidR="001B061B">
        <w:rPr>
          <w:rFonts w:ascii="Garamond" w:eastAsia="Garamond" w:hAnsi="Garamond" w:cs="Garamond"/>
        </w:rPr>
        <w:t xml:space="preserve"> a naïve, (as opposed to sophisticated) theory of time, ~70% of those have a dynamical theory.</w:t>
      </w:r>
      <w:r w:rsidR="00F509AE">
        <w:rPr>
          <w:rFonts w:ascii="Garamond" w:eastAsia="Garamond" w:hAnsi="Garamond" w:cs="Garamond"/>
        </w:rPr>
        <w:t xml:space="preserve"> </w:t>
      </w:r>
      <w:r>
        <w:rPr>
          <w:rFonts w:ascii="Garamond" w:eastAsia="Cambria" w:hAnsi="Garamond" w:cs="Times New Roman"/>
          <w:lang w:eastAsia="en-US"/>
        </w:rPr>
        <w:t xml:space="preserve">If this is so, then </w:t>
      </w:r>
      <w:r w:rsidR="00AE0A4C">
        <w:rPr>
          <w:rFonts w:ascii="Garamond" w:eastAsia="Cambria" w:hAnsi="Garamond" w:cs="Times New Roman"/>
          <w:lang w:eastAsia="en-US"/>
        </w:rPr>
        <w:t xml:space="preserve">a </w:t>
      </w:r>
      <w:r w:rsidR="0010138F">
        <w:rPr>
          <w:rFonts w:ascii="Garamond" w:eastAsia="Cambria" w:hAnsi="Garamond" w:cs="Times New Roman"/>
          <w:lang w:eastAsia="en-US"/>
        </w:rPr>
        <w:t xml:space="preserve">substantial minority </w:t>
      </w:r>
      <w:r w:rsidR="00AE0A4C">
        <w:rPr>
          <w:rFonts w:ascii="Garamond" w:eastAsia="Cambria" w:hAnsi="Garamond" w:cs="Times New Roman"/>
          <w:lang w:eastAsia="en-US"/>
        </w:rPr>
        <w:t xml:space="preserve">of participants </w:t>
      </w:r>
      <w:r w:rsidR="006723E0">
        <w:rPr>
          <w:rFonts w:ascii="Garamond" w:eastAsia="Cambria" w:hAnsi="Garamond" w:cs="Times New Roman"/>
          <w:lang w:eastAsia="en-US"/>
        </w:rPr>
        <w:t xml:space="preserve">(~30%) </w:t>
      </w:r>
      <w:r w:rsidR="00AE0A4C">
        <w:rPr>
          <w:rFonts w:ascii="Garamond" w:eastAsia="Cambria" w:hAnsi="Garamond" w:cs="Times New Roman"/>
          <w:lang w:eastAsia="en-US"/>
        </w:rPr>
        <w:t>have an extant</w:t>
      </w:r>
      <w:r w:rsidR="006723E0">
        <w:rPr>
          <w:rFonts w:ascii="Garamond" w:eastAsia="Cambria" w:hAnsi="Garamond" w:cs="Times New Roman"/>
          <w:lang w:eastAsia="en-US"/>
        </w:rPr>
        <w:t xml:space="preserve"> non-dynamical theory of time</w:t>
      </w:r>
      <w:r w:rsidR="00F509AE">
        <w:rPr>
          <w:rFonts w:ascii="Garamond" w:eastAsia="Cambria" w:hAnsi="Garamond" w:cs="Times New Roman"/>
          <w:lang w:eastAsia="en-US"/>
        </w:rPr>
        <w:t xml:space="preserve"> and, amongst those who </w:t>
      </w:r>
      <w:r w:rsidR="001A2B17">
        <w:rPr>
          <w:rFonts w:ascii="Garamond" w:eastAsia="Cambria" w:hAnsi="Garamond" w:cs="Times New Roman"/>
          <w:lang w:eastAsia="en-US"/>
        </w:rPr>
        <w:t>deploy</w:t>
      </w:r>
      <w:r w:rsidR="00F509AE">
        <w:rPr>
          <w:rFonts w:ascii="Garamond" w:eastAsia="Cambria" w:hAnsi="Garamond" w:cs="Times New Roman"/>
          <w:lang w:eastAsia="en-US"/>
        </w:rPr>
        <w:t xml:space="preserve"> a naïve theory of time, a substantial minority of those (</w:t>
      </w:r>
      <w:proofErr w:type="spellStart"/>
      <w:r w:rsidR="00F509AE">
        <w:rPr>
          <w:rFonts w:ascii="Garamond" w:eastAsia="Cambria" w:hAnsi="Garamond" w:cs="Times New Roman"/>
          <w:lang w:eastAsia="en-US"/>
        </w:rPr>
        <w:t>i.e</w:t>
      </w:r>
      <w:proofErr w:type="spellEnd"/>
      <w:r w:rsidR="00F509AE">
        <w:rPr>
          <w:rFonts w:ascii="Garamond" w:eastAsia="Cambria" w:hAnsi="Garamond" w:cs="Times New Roman"/>
          <w:lang w:eastAsia="en-US"/>
        </w:rPr>
        <w:t xml:space="preserve"> ~30%) have a naïve non-dynamical theory.</w:t>
      </w:r>
    </w:p>
    <w:p w14:paraId="6C47DD30" w14:textId="3E0770E8" w:rsidR="00BF539F" w:rsidRDefault="00BF539F" w:rsidP="00200774">
      <w:pPr>
        <w:spacing w:after="0" w:line="360" w:lineRule="auto"/>
        <w:ind w:firstLine="567"/>
        <w:jc w:val="both"/>
        <w:rPr>
          <w:rFonts w:ascii="Garamond" w:eastAsia="Cambria" w:hAnsi="Garamond" w:cs="Times New Roman"/>
          <w:lang w:eastAsia="en-US"/>
        </w:rPr>
      </w:pPr>
      <w:r>
        <w:rPr>
          <w:rFonts w:ascii="Garamond" w:eastAsia="Cambria" w:hAnsi="Garamond" w:cs="Times New Roman"/>
          <w:lang w:eastAsia="en-US"/>
        </w:rPr>
        <w:t xml:space="preserve">Since </w:t>
      </w:r>
      <w:r w:rsidR="00745921">
        <w:rPr>
          <w:rFonts w:ascii="Garamond" w:eastAsia="Cambria" w:hAnsi="Garamond" w:cs="Times New Roman"/>
          <w:lang w:eastAsia="en-US"/>
        </w:rPr>
        <w:t xml:space="preserve">there is such variation in </w:t>
      </w:r>
      <w:r>
        <w:rPr>
          <w:rFonts w:ascii="Garamond" w:eastAsia="Cambria" w:hAnsi="Garamond" w:cs="Times New Roman"/>
          <w:lang w:eastAsia="en-US"/>
        </w:rPr>
        <w:t xml:space="preserve">the philosophical purposes to which an appeal to our ordinary view of time is put, it remains an open question whether these statistics </w:t>
      </w:r>
      <w:r w:rsidR="00863949">
        <w:rPr>
          <w:rFonts w:ascii="Garamond" w:eastAsia="Cambria" w:hAnsi="Garamond" w:cs="Times New Roman"/>
          <w:lang w:eastAsia="en-US"/>
        </w:rPr>
        <w:t xml:space="preserve">(if correct) </w:t>
      </w:r>
      <w:r>
        <w:rPr>
          <w:rFonts w:ascii="Garamond" w:eastAsia="Cambria" w:hAnsi="Garamond" w:cs="Times New Roman"/>
          <w:lang w:eastAsia="en-US"/>
        </w:rPr>
        <w:t xml:space="preserve">vindicate the uses to which </w:t>
      </w:r>
      <w:r w:rsidR="00200774">
        <w:rPr>
          <w:rFonts w:ascii="Garamond" w:eastAsia="Cambria" w:hAnsi="Garamond" w:cs="Times New Roman"/>
          <w:lang w:eastAsia="en-US"/>
        </w:rPr>
        <w:t xml:space="preserve">an appeal to the ordinary view of time has been put (even when restricted to this population). </w:t>
      </w:r>
      <w:r>
        <w:rPr>
          <w:rFonts w:ascii="Garamond" w:eastAsia="Cambria" w:hAnsi="Garamond" w:cs="Times New Roman"/>
          <w:lang w:eastAsia="en-US"/>
        </w:rPr>
        <w:t xml:space="preserve">For instance, one might think that if an ordinary view of time is to provide defeasible evidence in favour of, say, a dynamical theory, the </w:t>
      </w:r>
      <w:r w:rsidRPr="002D0870">
        <w:rPr>
          <w:rFonts w:ascii="Garamond" w:eastAsia="Cambria" w:hAnsi="Garamond" w:cs="Times New Roman"/>
          <w:i/>
          <w:lang w:eastAsia="en-US"/>
        </w:rPr>
        <w:t>greater</w:t>
      </w:r>
      <w:r>
        <w:rPr>
          <w:rFonts w:ascii="Garamond" w:eastAsia="Cambria" w:hAnsi="Garamond" w:cs="Times New Roman"/>
          <w:lang w:eastAsia="en-US"/>
        </w:rPr>
        <w:t xml:space="preserve"> the percentage of people who have that theory, the </w:t>
      </w:r>
      <w:r w:rsidRPr="002D0870">
        <w:rPr>
          <w:rFonts w:ascii="Garamond" w:eastAsia="Cambria" w:hAnsi="Garamond" w:cs="Times New Roman"/>
          <w:i/>
          <w:lang w:eastAsia="en-US"/>
        </w:rPr>
        <w:t>better</w:t>
      </w:r>
      <w:r>
        <w:rPr>
          <w:rFonts w:ascii="Garamond" w:eastAsia="Cambria" w:hAnsi="Garamond" w:cs="Times New Roman"/>
          <w:lang w:eastAsia="en-US"/>
        </w:rPr>
        <w:t xml:space="preserve"> that evidence (after all, if </w:t>
      </w:r>
      <w:r w:rsidR="007849A4">
        <w:rPr>
          <w:rFonts w:ascii="Garamond" w:eastAsia="Cambria" w:hAnsi="Garamond" w:cs="Times New Roman"/>
          <w:lang w:eastAsia="en-US"/>
        </w:rPr>
        <w:t xml:space="preserve">only </w:t>
      </w:r>
      <w:r>
        <w:rPr>
          <w:rFonts w:ascii="Garamond" w:eastAsia="Cambria" w:hAnsi="Garamond" w:cs="Times New Roman"/>
          <w:lang w:eastAsia="en-US"/>
        </w:rPr>
        <w:t>55% of people had a dynamical theory of time, it’s not clear whether that would really provide much (even defeasible) evidence in favour of dynamism. It may be, then, that although our studies vindicate the claim that a majority of people have</w:t>
      </w:r>
      <w:r w:rsidR="007E61E0">
        <w:rPr>
          <w:rFonts w:ascii="Garamond" w:eastAsia="Cambria" w:hAnsi="Garamond" w:cs="Times New Roman"/>
          <w:lang w:eastAsia="en-US"/>
        </w:rPr>
        <w:t xml:space="preserve"> a dynamical theory of time, a 70/30 split is somewhat less impressive </w:t>
      </w:r>
      <w:r>
        <w:rPr>
          <w:rFonts w:ascii="Garamond" w:eastAsia="Cambria" w:hAnsi="Garamond" w:cs="Times New Roman"/>
          <w:lang w:eastAsia="en-US"/>
        </w:rPr>
        <w:t>those who advance such arguments would ideally like.</w:t>
      </w:r>
    </w:p>
    <w:p w14:paraId="39BD1EFD" w14:textId="5393FF1C" w:rsidR="006723E0" w:rsidRDefault="00F414A2" w:rsidP="00DA4E97">
      <w:pPr>
        <w:spacing w:after="0" w:line="360" w:lineRule="auto"/>
        <w:ind w:firstLine="567"/>
        <w:jc w:val="both"/>
        <w:rPr>
          <w:rFonts w:ascii="Garamond" w:eastAsia="Cambria" w:hAnsi="Garamond" w:cs="Times New Roman"/>
          <w:lang w:eastAsia="en-US"/>
        </w:rPr>
      </w:pPr>
      <w:r>
        <w:rPr>
          <w:rFonts w:ascii="Garamond" w:eastAsia="Cambria" w:hAnsi="Garamond" w:cs="Times New Roman"/>
          <w:lang w:eastAsia="en-US"/>
        </w:rPr>
        <w:t xml:space="preserve">Of additional interest </w:t>
      </w:r>
      <w:r w:rsidR="00377A15">
        <w:rPr>
          <w:rFonts w:ascii="Garamond" w:eastAsia="Cambria" w:hAnsi="Garamond" w:cs="Times New Roman"/>
          <w:lang w:eastAsia="en-US"/>
        </w:rPr>
        <w:t>is</w:t>
      </w:r>
      <w:r>
        <w:rPr>
          <w:rFonts w:ascii="Garamond" w:eastAsia="Cambria" w:hAnsi="Garamond" w:cs="Times New Roman"/>
          <w:lang w:eastAsia="en-US"/>
        </w:rPr>
        <w:t xml:space="preserve"> what </w:t>
      </w:r>
      <w:r w:rsidR="00DA4E97">
        <w:rPr>
          <w:rFonts w:ascii="Garamond" w:eastAsia="Cambria" w:hAnsi="Garamond" w:cs="Times New Roman"/>
          <w:lang w:eastAsia="en-US"/>
        </w:rPr>
        <w:t xml:space="preserve">our </w:t>
      </w:r>
      <w:r>
        <w:rPr>
          <w:rFonts w:ascii="Garamond" w:eastAsia="Cambria" w:hAnsi="Garamond" w:cs="Times New Roman"/>
          <w:lang w:eastAsia="en-US"/>
        </w:rPr>
        <w:t>findings suggest about the</w:t>
      </w:r>
      <w:r w:rsidR="00DA4E97">
        <w:rPr>
          <w:rFonts w:ascii="Garamond" w:eastAsia="Cambria" w:hAnsi="Garamond" w:cs="Times New Roman"/>
          <w:lang w:eastAsia="en-US"/>
        </w:rPr>
        <w:t xml:space="preserve"> more specific</w:t>
      </w:r>
      <w:r>
        <w:rPr>
          <w:rFonts w:ascii="Garamond" w:eastAsia="Cambria" w:hAnsi="Garamond" w:cs="Times New Roman"/>
          <w:lang w:eastAsia="en-US"/>
        </w:rPr>
        <w:t xml:space="preserve"> theories of time we</w:t>
      </w:r>
      <w:r w:rsidR="00752A83">
        <w:rPr>
          <w:rFonts w:ascii="Garamond" w:eastAsia="Cambria" w:hAnsi="Garamond" w:cs="Times New Roman"/>
          <w:lang w:eastAsia="en-US"/>
        </w:rPr>
        <w:t xml:space="preserve"> find</w:t>
      </w:r>
      <w:r>
        <w:rPr>
          <w:rFonts w:ascii="Garamond" w:eastAsia="Cambria" w:hAnsi="Garamond" w:cs="Times New Roman"/>
          <w:lang w:eastAsia="en-US"/>
        </w:rPr>
        <w:t xml:space="preserve"> in the population</w:t>
      </w:r>
      <w:r w:rsidR="00F63C40">
        <w:rPr>
          <w:rFonts w:ascii="Garamond" w:eastAsia="Cambria" w:hAnsi="Garamond" w:cs="Times New Roman"/>
          <w:lang w:eastAsia="en-US"/>
        </w:rPr>
        <w:t xml:space="preserve"> targeted. Recall that in experiment 2 we collapsed </w:t>
      </w:r>
      <w:r w:rsidR="00C60B22">
        <w:rPr>
          <w:rFonts w:ascii="Garamond" w:eastAsia="Cambria" w:hAnsi="Garamond" w:cs="Times New Roman"/>
          <w:lang w:eastAsia="en-US"/>
        </w:rPr>
        <w:t>our data into two groups—</w:t>
      </w:r>
      <w:r w:rsidR="00F63C40">
        <w:rPr>
          <w:rFonts w:ascii="Garamond" w:eastAsia="Cambria" w:hAnsi="Garamond" w:cs="Times New Roman"/>
          <w:lang w:eastAsia="en-US"/>
        </w:rPr>
        <w:lastRenderedPageBreak/>
        <w:t>d</w:t>
      </w:r>
      <w:r w:rsidR="00C60B22">
        <w:rPr>
          <w:rFonts w:ascii="Garamond" w:eastAsia="Cambria" w:hAnsi="Garamond" w:cs="Times New Roman"/>
          <w:lang w:eastAsia="en-US"/>
        </w:rPr>
        <w:t>ynamical and non-dynamical—</w:t>
      </w:r>
      <w:r w:rsidR="00F63C40">
        <w:rPr>
          <w:rFonts w:ascii="Garamond" w:eastAsia="Cambria" w:hAnsi="Garamond" w:cs="Times New Roman"/>
          <w:lang w:eastAsia="en-US"/>
        </w:rPr>
        <w:t xml:space="preserve">in order to determine whether there were correlations between people </w:t>
      </w:r>
      <w:r w:rsidR="004C6492">
        <w:rPr>
          <w:rFonts w:ascii="Garamond" w:eastAsia="Cambria" w:hAnsi="Garamond" w:cs="Times New Roman"/>
          <w:lang w:eastAsia="en-US"/>
        </w:rPr>
        <w:t>having</w:t>
      </w:r>
      <w:r w:rsidR="00F63C40">
        <w:rPr>
          <w:rFonts w:ascii="Garamond" w:eastAsia="Cambria" w:hAnsi="Garamond" w:cs="Times New Roman"/>
          <w:lang w:eastAsia="en-US"/>
        </w:rPr>
        <w:t xml:space="preserve"> an extant dynamical (or non-dynamical) theory, and </w:t>
      </w:r>
      <w:r w:rsidR="00C60B22">
        <w:rPr>
          <w:rFonts w:ascii="Garamond" w:eastAsia="Cambria" w:hAnsi="Garamond" w:cs="Times New Roman"/>
          <w:lang w:eastAsia="en-US"/>
        </w:rPr>
        <w:t xml:space="preserve">the various demographic features (i.e. levels of education etc.). One might have wondered why </w:t>
      </w:r>
      <w:r w:rsidR="00B92670">
        <w:rPr>
          <w:rFonts w:ascii="Garamond" w:eastAsia="Cambria" w:hAnsi="Garamond" w:cs="Times New Roman"/>
          <w:lang w:eastAsia="en-US"/>
        </w:rPr>
        <w:t xml:space="preserve">collapsing </w:t>
      </w:r>
      <w:r w:rsidR="00206AC6">
        <w:rPr>
          <w:rFonts w:ascii="Garamond" w:eastAsia="Cambria" w:hAnsi="Garamond" w:cs="Times New Roman"/>
          <w:lang w:eastAsia="en-US"/>
        </w:rPr>
        <w:t xml:space="preserve">in this way </w:t>
      </w:r>
      <w:r w:rsidR="00C60B22">
        <w:rPr>
          <w:rFonts w:ascii="Garamond" w:eastAsia="Cambria" w:hAnsi="Garamond" w:cs="Times New Roman"/>
          <w:lang w:eastAsia="en-US"/>
        </w:rPr>
        <w:t>was permissible</w:t>
      </w:r>
      <w:r w:rsidR="00B92670">
        <w:rPr>
          <w:rFonts w:ascii="Garamond" w:eastAsia="Cambria" w:hAnsi="Garamond" w:cs="Times New Roman"/>
          <w:lang w:eastAsia="en-US"/>
        </w:rPr>
        <w:t>; after all, one might worry that the distinction between dynamical and non-dynamical theories is a philosophical distinction that non-philosophers</w:t>
      </w:r>
      <w:r w:rsidR="00206AC6">
        <w:rPr>
          <w:rFonts w:ascii="Garamond" w:eastAsia="Cambria" w:hAnsi="Garamond" w:cs="Times New Roman"/>
          <w:lang w:eastAsia="en-US"/>
        </w:rPr>
        <w:t xml:space="preserve"> might not track, in which we case we have no more reason to collapse the data into dynamical vs dynamical, </w:t>
      </w:r>
      <w:r w:rsidR="00DA4E97">
        <w:rPr>
          <w:rFonts w:ascii="Garamond" w:eastAsia="Cambria" w:hAnsi="Garamond" w:cs="Times New Roman"/>
          <w:lang w:eastAsia="en-US"/>
        </w:rPr>
        <w:t xml:space="preserve">than </w:t>
      </w:r>
      <w:r w:rsidR="00206AC6">
        <w:rPr>
          <w:rFonts w:ascii="Garamond" w:eastAsia="Cambria" w:hAnsi="Garamond" w:cs="Times New Roman"/>
          <w:lang w:eastAsia="en-US"/>
        </w:rPr>
        <w:t xml:space="preserve">to collapse it any other way. What made it permissible to collapse these results is that we found no statistically significant difference in the percentage of participants who chose a dynamical theory (or a non-dynamical theory) in experiment 1, compared to experiment 2. </w:t>
      </w:r>
      <w:r w:rsidR="00E13F7A">
        <w:rPr>
          <w:rFonts w:ascii="Garamond" w:eastAsia="Cambria" w:hAnsi="Garamond" w:cs="Times New Roman"/>
          <w:lang w:eastAsia="en-US"/>
        </w:rPr>
        <w:t xml:space="preserve">This result was stable. By contrast, when we look at the distribution of participants who chose the </w:t>
      </w:r>
      <w:r w:rsidR="00E13F7A" w:rsidRPr="00540F65">
        <w:rPr>
          <w:rFonts w:ascii="Garamond" w:eastAsia="Cambria" w:hAnsi="Garamond" w:cs="Times New Roman"/>
          <w:i/>
          <w:lang w:eastAsia="en-US"/>
        </w:rPr>
        <w:t>particular</w:t>
      </w:r>
      <w:r w:rsidR="00E13F7A">
        <w:rPr>
          <w:rFonts w:ascii="Garamond" w:eastAsia="Cambria" w:hAnsi="Garamond" w:cs="Times New Roman"/>
          <w:lang w:eastAsia="en-US"/>
        </w:rPr>
        <w:t xml:space="preserve"> dynamical (or non-dynamical) theories they did, across experiment 1 and 2, we do not find those distributions to be stable.</w:t>
      </w:r>
    </w:p>
    <w:p w14:paraId="362F20D3" w14:textId="1B0F9CAE" w:rsidR="00702832" w:rsidRDefault="00540F65" w:rsidP="00632EEE">
      <w:pPr>
        <w:spacing w:after="0" w:line="360" w:lineRule="auto"/>
        <w:ind w:firstLine="567"/>
        <w:jc w:val="both"/>
        <w:rPr>
          <w:rFonts w:ascii="Garamond" w:eastAsia="Cambria" w:hAnsi="Garamond" w:cs="Times New Roman"/>
          <w:lang w:eastAsia="en-US"/>
        </w:rPr>
      </w:pPr>
      <w:r>
        <w:rPr>
          <w:rFonts w:ascii="Garamond" w:eastAsia="Cambria" w:hAnsi="Garamond" w:cs="Times New Roman"/>
          <w:lang w:eastAsia="en-US"/>
        </w:rPr>
        <w:t xml:space="preserve">Though further work would need to be done, this suggests that </w:t>
      </w:r>
      <w:r w:rsidR="004B0476">
        <w:rPr>
          <w:rFonts w:ascii="Garamond" w:eastAsia="Cambria" w:hAnsi="Garamond" w:cs="Times New Roman"/>
          <w:lang w:eastAsia="en-US"/>
        </w:rPr>
        <w:t xml:space="preserve">rather than there being at </w:t>
      </w:r>
      <w:r w:rsidR="001921E4">
        <w:rPr>
          <w:rFonts w:ascii="Garamond" w:eastAsia="Cambria" w:hAnsi="Garamond" w:cs="Times New Roman"/>
          <w:lang w:eastAsia="en-US"/>
        </w:rPr>
        <w:t xml:space="preserve">least </w:t>
      </w:r>
      <w:r w:rsidR="004B0476">
        <w:rPr>
          <w:rFonts w:ascii="Garamond" w:eastAsia="Cambria" w:hAnsi="Garamond" w:cs="Times New Roman"/>
          <w:lang w:eastAsia="en-US"/>
        </w:rPr>
        <w:t>six fairly complete and determinate theories of time in the population we studied (one corresponding to each of the philosophical theories that participants thought were most like our world), instead, there are two theories of time in that population, one dynamical and non-dynamical, and that these theories are incomplete, or indeterminate, in various respects.</w:t>
      </w:r>
      <w:r w:rsidR="002E149B">
        <w:rPr>
          <w:rFonts w:ascii="Garamond" w:eastAsia="Cambria" w:hAnsi="Garamond" w:cs="Times New Roman"/>
          <w:lang w:eastAsia="en-US"/>
        </w:rPr>
        <w:t xml:space="preserve"> </w:t>
      </w:r>
      <w:proofErr w:type="gramStart"/>
      <w:r w:rsidR="002E149B">
        <w:rPr>
          <w:rFonts w:ascii="Garamond" w:eastAsia="Cambria" w:hAnsi="Garamond" w:cs="Times New Roman"/>
          <w:lang w:eastAsia="en-US"/>
        </w:rPr>
        <w:t xml:space="preserve">Suppose some participants have a somewhat incomplete, </w:t>
      </w:r>
      <w:r w:rsidR="004A470F">
        <w:rPr>
          <w:rFonts w:ascii="Garamond" w:eastAsia="Cambria" w:hAnsi="Garamond" w:cs="Times New Roman"/>
          <w:lang w:eastAsia="en-US"/>
        </w:rPr>
        <w:t xml:space="preserve">or indeterminate, dynamical </w:t>
      </w:r>
      <w:r w:rsidR="00EF709B">
        <w:rPr>
          <w:rFonts w:ascii="Garamond" w:eastAsia="Cambria" w:hAnsi="Garamond" w:cs="Times New Roman"/>
          <w:lang w:eastAsia="en-US"/>
        </w:rPr>
        <w:t>theory, and the rest have an incomplete, or indeterminate, non-dynamical theory.</w:t>
      </w:r>
      <w:proofErr w:type="gramEnd"/>
      <w:r w:rsidR="00EF709B">
        <w:rPr>
          <w:rFonts w:ascii="Garamond" w:eastAsia="Cambria" w:hAnsi="Garamond" w:cs="Times New Roman"/>
          <w:lang w:eastAsia="en-US"/>
        </w:rPr>
        <w:t xml:space="preserve"> Then we would expect to get the same distribution of people choosing a dynamical, as opposed to non-</w:t>
      </w:r>
      <w:r w:rsidR="00E22FF8">
        <w:rPr>
          <w:rFonts w:ascii="Garamond" w:eastAsia="Cambria" w:hAnsi="Garamond" w:cs="Times New Roman"/>
          <w:lang w:eastAsia="en-US"/>
        </w:rPr>
        <w:t xml:space="preserve">dynamical theory, in each of our experiments: which is exactly what we find. However, if each of these theories is sufficiently incomplete, or indeterminate, then it might be quite </w:t>
      </w:r>
      <w:r w:rsidR="00EF709B">
        <w:rPr>
          <w:rFonts w:ascii="Garamond" w:eastAsia="Cambria" w:hAnsi="Garamond" w:cs="Times New Roman"/>
          <w:lang w:eastAsia="en-US"/>
        </w:rPr>
        <w:t xml:space="preserve">unclear to participants </w:t>
      </w:r>
      <w:proofErr w:type="gramStart"/>
      <w:r w:rsidR="00EF709B" w:rsidRPr="00632EEE">
        <w:rPr>
          <w:rFonts w:ascii="Garamond" w:eastAsia="Cambria" w:hAnsi="Garamond" w:cs="Times New Roman"/>
          <w:i/>
          <w:lang w:eastAsia="en-US"/>
        </w:rPr>
        <w:t>which</w:t>
      </w:r>
      <w:proofErr w:type="gramEnd"/>
      <w:r w:rsidR="00EF709B">
        <w:rPr>
          <w:rFonts w:ascii="Garamond" w:eastAsia="Cambria" w:hAnsi="Garamond" w:cs="Times New Roman"/>
          <w:lang w:eastAsia="en-US"/>
        </w:rPr>
        <w:t xml:space="preserve"> of </w:t>
      </w:r>
      <w:r w:rsidR="001D6CBC">
        <w:rPr>
          <w:rFonts w:ascii="Garamond" w:eastAsia="Cambria" w:hAnsi="Garamond" w:cs="Times New Roman"/>
          <w:lang w:eastAsia="en-US"/>
        </w:rPr>
        <w:t xml:space="preserve">the </w:t>
      </w:r>
      <w:r w:rsidR="001D6CBC" w:rsidRPr="00632EEE">
        <w:rPr>
          <w:rFonts w:ascii="Garamond" w:eastAsia="Cambria" w:hAnsi="Garamond" w:cs="Times New Roman"/>
          <w:i/>
          <w:lang w:eastAsia="en-US"/>
        </w:rPr>
        <w:t>particular</w:t>
      </w:r>
      <w:r w:rsidR="001D6CBC">
        <w:rPr>
          <w:rFonts w:ascii="Garamond" w:eastAsia="Cambria" w:hAnsi="Garamond" w:cs="Times New Roman"/>
          <w:lang w:eastAsia="en-US"/>
        </w:rPr>
        <w:t xml:space="preserve"> models described is most like </w:t>
      </w:r>
      <w:r w:rsidR="00632EEE">
        <w:rPr>
          <w:rFonts w:ascii="Garamond" w:eastAsia="Cambria" w:hAnsi="Garamond" w:cs="Times New Roman"/>
          <w:lang w:eastAsia="en-US"/>
        </w:rPr>
        <w:t xml:space="preserve">the way </w:t>
      </w:r>
      <w:r w:rsidR="001D6CBC">
        <w:rPr>
          <w:rFonts w:ascii="Garamond" w:eastAsia="Cambria" w:hAnsi="Garamond" w:cs="Times New Roman"/>
          <w:lang w:eastAsia="en-US"/>
        </w:rPr>
        <w:t xml:space="preserve">they take our world to be. </w:t>
      </w:r>
    </w:p>
    <w:p w14:paraId="44A507E8" w14:textId="4372CA94" w:rsidR="00EF709B" w:rsidRDefault="001D6CBC" w:rsidP="00200774">
      <w:pPr>
        <w:spacing w:after="0" w:line="360" w:lineRule="auto"/>
        <w:ind w:firstLine="567"/>
        <w:jc w:val="both"/>
        <w:rPr>
          <w:rFonts w:ascii="Garamond" w:eastAsia="Cambria" w:hAnsi="Garamond" w:cs="Times New Roman"/>
          <w:lang w:eastAsia="en-US"/>
        </w:rPr>
      </w:pPr>
      <w:r>
        <w:rPr>
          <w:rFonts w:ascii="Garamond" w:eastAsia="Cambria" w:hAnsi="Garamond" w:cs="Times New Roman"/>
          <w:lang w:eastAsia="en-US"/>
        </w:rPr>
        <w:t>For instance, those with a dynamical theory might be unsure which of the three dynamical theories is most like the theory they deploy. That would explain why we</w:t>
      </w:r>
      <w:r w:rsidR="00632EEE">
        <w:rPr>
          <w:rFonts w:ascii="Garamond" w:eastAsia="Cambria" w:hAnsi="Garamond" w:cs="Times New Roman"/>
          <w:lang w:eastAsia="en-US"/>
        </w:rPr>
        <w:t xml:space="preserve"> found</w:t>
      </w:r>
      <w:r>
        <w:rPr>
          <w:rFonts w:ascii="Garamond" w:eastAsia="Cambria" w:hAnsi="Garamond" w:cs="Times New Roman"/>
          <w:lang w:eastAsia="en-US"/>
        </w:rPr>
        <w:t xml:space="preserve"> different </w:t>
      </w:r>
      <w:r w:rsidR="00A342CD">
        <w:rPr>
          <w:rFonts w:ascii="Garamond" w:eastAsia="Cambria" w:hAnsi="Garamond" w:cs="Times New Roman"/>
          <w:lang w:eastAsia="en-US"/>
        </w:rPr>
        <w:t>distributions</w:t>
      </w:r>
      <w:r>
        <w:rPr>
          <w:rFonts w:ascii="Garamond" w:eastAsia="Cambria" w:hAnsi="Garamond" w:cs="Times New Roman"/>
          <w:lang w:eastAsia="en-US"/>
        </w:rPr>
        <w:t xml:space="preserve"> between the particular </w:t>
      </w:r>
      <w:r w:rsidR="00A342CD">
        <w:rPr>
          <w:rFonts w:ascii="Garamond" w:eastAsia="Cambria" w:hAnsi="Garamond" w:cs="Times New Roman"/>
          <w:lang w:eastAsia="en-US"/>
        </w:rPr>
        <w:t>dynamical</w:t>
      </w:r>
      <w:r>
        <w:rPr>
          <w:rFonts w:ascii="Garamond" w:eastAsia="Cambria" w:hAnsi="Garamond" w:cs="Times New Roman"/>
          <w:lang w:eastAsia="en-US"/>
        </w:rPr>
        <w:t xml:space="preserve"> mode</w:t>
      </w:r>
      <w:r w:rsidR="00A342CD">
        <w:rPr>
          <w:rFonts w:ascii="Garamond" w:eastAsia="Cambria" w:hAnsi="Garamond" w:cs="Times New Roman"/>
          <w:lang w:eastAsia="en-US"/>
        </w:rPr>
        <w:t>l</w:t>
      </w:r>
      <w:r>
        <w:rPr>
          <w:rFonts w:ascii="Garamond" w:eastAsia="Cambria" w:hAnsi="Garamond" w:cs="Times New Roman"/>
          <w:lang w:eastAsia="en-US"/>
        </w:rPr>
        <w:t xml:space="preserve">s, and between the particular </w:t>
      </w:r>
      <w:r w:rsidR="00A342CD">
        <w:rPr>
          <w:rFonts w:ascii="Garamond" w:eastAsia="Cambria" w:hAnsi="Garamond" w:cs="Times New Roman"/>
          <w:lang w:eastAsia="en-US"/>
        </w:rPr>
        <w:t>n</w:t>
      </w:r>
      <w:r>
        <w:rPr>
          <w:rFonts w:ascii="Garamond" w:eastAsia="Cambria" w:hAnsi="Garamond" w:cs="Times New Roman"/>
          <w:lang w:eastAsia="en-US"/>
        </w:rPr>
        <w:t>on-</w:t>
      </w:r>
      <w:r w:rsidR="00A342CD">
        <w:rPr>
          <w:rFonts w:ascii="Garamond" w:eastAsia="Cambria" w:hAnsi="Garamond" w:cs="Times New Roman"/>
          <w:lang w:eastAsia="en-US"/>
        </w:rPr>
        <w:t>dynamical</w:t>
      </w:r>
      <w:r>
        <w:rPr>
          <w:rFonts w:ascii="Garamond" w:eastAsia="Cambria" w:hAnsi="Garamond" w:cs="Times New Roman"/>
          <w:lang w:eastAsia="en-US"/>
        </w:rPr>
        <w:t xml:space="preserve"> models, between </w:t>
      </w:r>
      <w:r w:rsidR="00853F08">
        <w:rPr>
          <w:rFonts w:ascii="Garamond" w:eastAsia="Cambria" w:hAnsi="Garamond" w:cs="Times New Roman"/>
          <w:lang w:eastAsia="en-US"/>
        </w:rPr>
        <w:t xml:space="preserve">experiments </w:t>
      </w:r>
      <w:r>
        <w:rPr>
          <w:rFonts w:ascii="Garamond" w:eastAsia="Cambria" w:hAnsi="Garamond" w:cs="Times New Roman"/>
          <w:lang w:eastAsia="en-US"/>
        </w:rPr>
        <w:t xml:space="preserve">1 and 2. </w:t>
      </w:r>
      <w:r w:rsidR="00057EE7">
        <w:rPr>
          <w:rFonts w:ascii="Garamond" w:eastAsia="Cambria" w:hAnsi="Garamond" w:cs="Times New Roman"/>
          <w:lang w:eastAsia="en-US"/>
        </w:rPr>
        <w:t xml:space="preserve">Further this </w:t>
      </w:r>
      <w:r w:rsidR="00E22FF8">
        <w:rPr>
          <w:rFonts w:ascii="Garamond" w:eastAsia="Cambria" w:hAnsi="Garamond" w:cs="Times New Roman"/>
          <w:lang w:eastAsia="en-US"/>
        </w:rPr>
        <w:t xml:space="preserve">hypothesis seems to be </w:t>
      </w:r>
      <w:r w:rsidR="00057EE7">
        <w:rPr>
          <w:rFonts w:ascii="Garamond" w:eastAsia="Cambria" w:hAnsi="Garamond" w:cs="Times New Roman"/>
          <w:lang w:eastAsia="en-US"/>
        </w:rPr>
        <w:t xml:space="preserve">supported by participants’ confidence judgements. </w:t>
      </w:r>
      <w:r w:rsidR="00057EE7">
        <w:rPr>
          <w:rFonts w:ascii="Garamond" w:eastAsia="Garamond" w:hAnsi="Garamond" w:cs="Garamond"/>
        </w:rPr>
        <w:t xml:space="preserve">When asked how confident participants were in their judgements about which universe is most like our own, we find that the mean response (with a fairly small standard deviation) is in the mid 4’s on a Likert scale. While these results tend towards more certainly than uncertainty, 4 is halfway between being completely certain, and completely uncertain, and so these results might be taken to show that, in general, participants are not </w:t>
      </w:r>
      <w:r w:rsidR="00057EE7" w:rsidRPr="009E2400">
        <w:rPr>
          <w:rFonts w:ascii="Garamond" w:eastAsia="Garamond" w:hAnsi="Garamond" w:cs="Garamond"/>
          <w:i/>
        </w:rPr>
        <w:t>overly</w:t>
      </w:r>
      <w:r w:rsidR="00057EE7">
        <w:rPr>
          <w:rFonts w:ascii="Garamond" w:eastAsia="Garamond" w:hAnsi="Garamond" w:cs="Garamond"/>
        </w:rPr>
        <w:t xml:space="preserve"> certain of which philosophical model of time is most like our universe.</w:t>
      </w:r>
      <w:r w:rsidR="00591143">
        <w:rPr>
          <w:rFonts w:ascii="Garamond" w:eastAsia="Garamond" w:hAnsi="Garamond" w:cs="Garamond"/>
        </w:rPr>
        <w:t xml:space="preserve"> Perhaps, instead, what they are certain of is that the right model is dynamical, or that it is non-dynamical, though they are unsure which dynamical (or non-dynamical) model is the right one to choose. </w:t>
      </w:r>
      <w:r w:rsidR="001A72DF">
        <w:rPr>
          <w:rFonts w:ascii="Garamond" w:eastAsia="Cambria" w:hAnsi="Garamond" w:cs="Times New Roman"/>
          <w:lang w:eastAsia="en-US"/>
        </w:rPr>
        <w:t xml:space="preserve">In turn, that suggests that any arguments in favour of one, over another, </w:t>
      </w:r>
      <w:r w:rsidR="00B44606">
        <w:rPr>
          <w:rFonts w:ascii="Garamond" w:eastAsia="Cambria" w:hAnsi="Garamond" w:cs="Times New Roman"/>
          <w:lang w:eastAsia="en-US"/>
        </w:rPr>
        <w:t xml:space="preserve">particular theory </w:t>
      </w:r>
      <w:r w:rsidR="00B44606">
        <w:rPr>
          <w:rFonts w:ascii="Garamond" w:eastAsia="Cambria" w:hAnsi="Garamond" w:cs="Times New Roman"/>
          <w:lang w:eastAsia="en-US"/>
        </w:rPr>
        <w:lastRenderedPageBreak/>
        <w:t xml:space="preserve">(dynamical or non-dynamical) on the basis of our ordinary view of time, is misplaced. </w:t>
      </w:r>
      <w:r w:rsidR="00F57657">
        <w:rPr>
          <w:rFonts w:ascii="Garamond" w:eastAsia="Cambria" w:hAnsi="Garamond" w:cs="Times New Roman"/>
          <w:lang w:eastAsia="en-US"/>
        </w:rPr>
        <w:t xml:space="preserve">For </w:t>
      </w:r>
      <w:r w:rsidR="00146261">
        <w:rPr>
          <w:rFonts w:ascii="Garamond" w:eastAsia="Cambria" w:hAnsi="Garamond" w:cs="Times New Roman"/>
          <w:lang w:eastAsia="en-US"/>
        </w:rPr>
        <w:t>neither of our ordinary theories of time—the dynamical or the non</w:t>
      </w:r>
      <w:r w:rsidR="003577FE">
        <w:rPr>
          <w:rFonts w:ascii="Garamond" w:eastAsia="Cambria" w:hAnsi="Garamond" w:cs="Times New Roman"/>
          <w:lang w:eastAsia="en-US"/>
        </w:rPr>
        <w:t>-dynamical theory—</w:t>
      </w:r>
      <w:r w:rsidR="00146261">
        <w:rPr>
          <w:rFonts w:ascii="Garamond" w:eastAsia="Cambria" w:hAnsi="Garamond" w:cs="Times New Roman"/>
          <w:lang w:eastAsia="en-US"/>
        </w:rPr>
        <w:t xml:space="preserve">appear to be </w:t>
      </w:r>
      <w:r w:rsidR="00F57657">
        <w:rPr>
          <w:rFonts w:ascii="Garamond" w:eastAsia="Cambria" w:hAnsi="Garamond" w:cs="Times New Roman"/>
          <w:lang w:eastAsia="en-US"/>
        </w:rPr>
        <w:t xml:space="preserve">sufficiently complete, or determinate, to provide even </w:t>
      </w:r>
      <w:r w:rsidR="00F57657" w:rsidRPr="009E2400">
        <w:rPr>
          <w:rFonts w:ascii="Garamond" w:eastAsia="Cambria" w:hAnsi="Garamond" w:cs="Times New Roman"/>
          <w:i/>
          <w:lang w:eastAsia="en-US"/>
        </w:rPr>
        <w:t>defeasible</w:t>
      </w:r>
      <w:r w:rsidR="00F57657">
        <w:rPr>
          <w:rFonts w:ascii="Garamond" w:eastAsia="Cambria" w:hAnsi="Garamond" w:cs="Times New Roman"/>
          <w:lang w:eastAsia="en-US"/>
        </w:rPr>
        <w:t xml:space="preserve"> evidence in </w:t>
      </w:r>
      <w:r w:rsidR="00903BD4">
        <w:rPr>
          <w:rFonts w:ascii="Garamond" w:eastAsia="Cambria" w:hAnsi="Garamond" w:cs="Times New Roman"/>
          <w:lang w:eastAsia="en-US"/>
        </w:rPr>
        <w:t xml:space="preserve">favour </w:t>
      </w:r>
      <w:r w:rsidR="009E2400">
        <w:rPr>
          <w:rFonts w:ascii="Garamond" w:eastAsia="Cambria" w:hAnsi="Garamond" w:cs="Times New Roman"/>
          <w:lang w:eastAsia="en-US"/>
        </w:rPr>
        <w:t>of a particular</w:t>
      </w:r>
      <w:r w:rsidR="00903BD4">
        <w:rPr>
          <w:rFonts w:ascii="Garamond" w:eastAsia="Cambria" w:hAnsi="Garamond" w:cs="Times New Roman"/>
          <w:lang w:eastAsia="en-US"/>
        </w:rPr>
        <w:t xml:space="preserve"> dynamical or non-dynamical</w:t>
      </w:r>
      <w:r w:rsidR="009E2400">
        <w:rPr>
          <w:rFonts w:ascii="Garamond" w:eastAsia="Cambria" w:hAnsi="Garamond" w:cs="Times New Roman"/>
          <w:lang w:eastAsia="en-US"/>
        </w:rPr>
        <w:t xml:space="preserve"> theory</w:t>
      </w:r>
      <w:r w:rsidR="00903BD4">
        <w:rPr>
          <w:rFonts w:ascii="Garamond" w:eastAsia="Cambria" w:hAnsi="Garamond" w:cs="Times New Roman"/>
          <w:lang w:eastAsia="en-US"/>
        </w:rPr>
        <w:t>.</w:t>
      </w:r>
    </w:p>
    <w:p w14:paraId="0DF96EC5" w14:textId="77777777" w:rsidR="00643DAF" w:rsidRDefault="00643DAF" w:rsidP="00CA4790">
      <w:pPr>
        <w:spacing w:after="0" w:line="360" w:lineRule="auto"/>
        <w:ind w:firstLine="720"/>
        <w:jc w:val="both"/>
        <w:rPr>
          <w:rFonts w:ascii="Garamond" w:eastAsia="Cambria" w:hAnsi="Garamond" w:cs="Times New Roman"/>
          <w:lang w:eastAsia="en-US"/>
        </w:rPr>
      </w:pPr>
    </w:p>
    <w:p w14:paraId="126096FA" w14:textId="1E8CB7E2" w:rsidR="00B4678B" w:rsidRPr="00DE5156" w:rsidRDefault="00B4678B" w:rsidP="00B4678B">
      <w:pPr>
        <w:spacing w:after="0" w:line="360" w:lineRule="auto"/>
        <w:jc w:val="both"/>
        <w:rPr>
          <w:rFonts w:ascii="Garamond" w:eastAsia="Cambria" w:hAnsi="Garamond" w:cs="Times New Roman"/>
          <w:b/>
          <w:lang w:eastAsia="en-US"/>
        </w:rPr>
      </w:pPr>
      <w:r w:rsidRPr="00DE5156">
        <w:rPr>
          <w:rFonts w:ascii="Garamond" w:eastAsia="Cambria" w:hAnsi="Garamond" w:cs="Times New Roman"/>
          <w:b/>
          <w:lang w:eastAsia="en-US"/>
        </w:rPr>
        <w:t>5. Conclusion</w:t>
      </w:r>
    </w:p>
    <w:p w14:paraId="0ABAAC49" w14:textId="0D33861A" w:rsidR="00B65E8D" w:rsidRDefault="00B65E8D" w:rsidP="00BB4B82">
      <w:pPr>
        <w:spacing w:after="0" w:line="360" w:lineRule="auto"/>
        <w:jc w:val="both"/>
        <w:rPr>
          <w:rFonts w:ascii="Garamond" w:hAnsi="Garamond"/>
        </w:rPr>
      </w:pPr>
    </w:p>
    <w:p w14:paraId="17697851" w14:textId="598AF024" w:rsidR="00373DE9" w:rsidRDefault="000F6DFB" w:rsidP="0043233D">
      <w:pPr>
        <w:spacing w:after="0" w:line="360" w:lineRule="auto"/>
        <w:ind w:right="567"/>
        <w:jc w:val="both"/>
        <w:rPr>
          <w:rFonts w:ascii="Garamond" w:hAnsi="Garamond"/>
        </w:rPr>
      </w:pPr>
      <w:r>
        <w:rPr>
          <w:rFonts w:ascii="Garamond" w:hAnsi="Garamond"/>
        </w:rPr>
        <w:t xml:space="preserve">We </w:t>
      </w:r>
      <w:r w:rsidR="00757343">
        <w:rPr>
          <w:rFonts w:ascii="Garamond" w:hAnsi="Garamond"/>
        </w:rPr>
        <w:t>empirically</w:t>
      </w:r>
      <w:r>
        <w:rPr>
          <w:rFonts w:ascii="Garamond" w:hAnsi="Garamond"/>
        </w:rPr>
        <w:t xml:space="preserve"> test</w:t>
      </w:r>
      <w:r w:rsidR="005F5310">
        <w:rPr>
          <w:rFonts w:ascii="Garamond" w:hAnsi="Garamond"/>
        </w:rPr>
        <w:t>ed</w:t>
      </w:r>
      <w:r>
        <w:rPr>
          <w:rFonts w:ascii="Garamond" w:hAnsi="Garamond"/>
        </w:rPr>
        <w:t xml:space="preserve"> whether a dynamical theory of time more closely accords with people’s</w:t>
      </w:r>
      <w:r w:rsidR="00FD275F">
        <w:rPr>
          <w:rFonts w:ascii="Garamond" w:hAnsi="Garamond"/>
        </w:rPr>
        <w:t xml:space="preserve"> </w:t>
      </w:r>
      <w:proofErr w:type="gramStart"/>
      <w:r w:rsidR="00D163DD">
        <w:rPr>
          <w:rFonts w:ascii="Garamond" w:hAnsi="Garamond"/>
        </w:rPr>
        <w:t>extant</w:t>
      </w:r>
      <w:proofErr w:type="gramEnd"/>
      <w:r w:rsidR="00FD275F">
        <w:rPr>
          <w:rFonts w:ascii="Garamond" w:hAnsi="Garamond"/>
        </w:rPr>
        <w:t>,</w:t>
      </w:r>
      <w:r w:rsidR="00D163DD">
        <w:rPr>
          <w:rFonts w:ascii="Garamond" w:hAnsi="Garamond"/>
        </w:rPr>
        <w:t xml:space="preserve"> or naïve</w:t>
      </w:r>
      <w:r w:rsidR="00FD275F">
        <w:rPr>
          <w:rFonts w:ascii="Garamond" w:hAnsi="Garamond"/>
        </w:rPr>
        <w:t>,</w:t>
      </w:r>
      <w:r w:rsidR="00D163DD">
        <w:rPr>
          <w:rFonts w:ascii="Garamond" w:hAnsi="Garamond"/>
        </w:rPr>
        <w:t xml:space="preserve"> theory of time</w:t>
      </w:r>
      <w:r w:rsidR="009E2400">
        <w:rPr>
          <w:rFonts w:ascii="Garamond" w:hAnsi="Garamond"/>
        </w:rPr>
        <w:t xml:space="preserve"> than does a non-dynamical theory of time</w:t>
      </w:r>
      <w:r w:rsidR="00D163DD">
        <w:rPr>
          <w:rFonts w:ascii="Garamond" w:hAnsi="Garamond"/>
        </w:rPr>
        <w:t xml:space="preserve">. </w:t>
      </w:r>
      <w:r w:rsidR="00757343">
        <w:rPr>
          <w:rFonts w:ascii="Garamond" w:hAnsi="Garamond"/>
        </w:rPr>
        <w:t xml:space="preserve">We found that ~70% of participants </w:t>
      </w:r>
      <w:r w:rsidR="00FF7AF4">
        <w:rPr>
          <w:rFonts w:ascii="Garamond" w:hAnsi="Garamond"/>
        </w:rPr>
        <w:t>have a dynamical extant theory of time, and, of those who have a naïve theory of time, ~70% have a dynamical theory.</w:t>
      </w:r>
      <w:r w:rsidR="001860FC">
        <w:rPr>
          <w:rFonts w:ascii="Garamond" w:hAnsi="Garamond"/>
        </w:rPr>
        <w:t xml:space="preserve"> </w:t>
      </w:r>
      <w:r w:rsidR="00FD275F">
        <w:rPr>
          <w:rFonts w:ascii="Garamond" w:hAnsi="Garamond"/>
        </w:rPr>
        <w:t xml:space="preserve">While this result is stable over both experiments, the split </w:t>
      </w:r>
      <w:r w:rsidR="00A65D1C">
        <w:rPr>
          <w:rFonts w:ascii="Garamond" w:hAnsi="Garamond"/>
        </w:rPr>
        <w:t xml:space="preserve">regarding which </w:t>
      </w:r>
      <w:r w:rsidR="00A65D1C" w:rsidRPr="000F1BB2">
        <w:rPr>
          <w:rFonts w:ascii="Garamond" w:hAnsi="Garamond"/>
          <w:i/>
        </w:rPr>
        <w:t>particular</w:t>
      </w:r>
      <w:r w:rsidR="00A65D1C">
        <w:rPr>
          <w:rFonts w:ascii="Garamond" w:hAnsi="Garamond"/>
        </w:rPr>
        <w:t xml:space="preserve"> dynamic</w:t>
      </w:r>
      <w:r w:rsidR="001860FC">
        <w:rPr>
          <w:rFonts w:ascii="Garamond" w:hAnsi="Garamond"/>
        </w:rPr>
        <w:t>al</w:t>
      </w:r>
      <w:r w:rsidR="00A65D1C">
        <w:rPr>
          <w:rFonts w:ascii="Garamond" w:hAnsi="Garamond"/>
        </w:rPr>
        <w:t xml:space="preserve"> or non-dynamic</w:t>
      </w:r>
      <w:r w:rsidR="000741DB">
        <w:rPr>
          <w:rFonts w:ascii="Garamond" w:hAnsi="Garamond"/>
        </w:rPr>
        <w:t>al</w:t>
      </w:r>
      <w:r w:rsidR="00A65D1C">
        <w:rPr>
          <w:rFonts w:ascii="Garamond" w:hAnsi="Garamond"/>
        </w:rPr>
        <w:t xml:space="preserve"> theory of time most closely accords with </w:t>
      </w:r>
      <w:r w:rsidR="00BF37F8">
        <w:rPr>
          <w:rFonts w:ascii="Garamond" w:hAnsi="Garamond"/>
        </w:rPr>
        <w:t xml:space="preserve">people’s </w:t>
      </w:r>
      <w:r w:rsidR="00FD275F">
        <w:rPr>
          <w:rFonts w:ascii="Garamond" w:hAnsi="Garamond"/>
        </w:rPr>
        <w:t>theory of time</w:t>
      </w:r>
      <w:r w:rsidR="00373DE9">
        <w:rPr>
          <w:rFonts w:ascii="Garamond" w:hAnsi="Garamond"/>
        </w:rPr>
        <w:t xml:space="preserve"> is not stable across both experiments. This suggests that</w:t>
      </w:r>
      <w:r w:rsidR="00815A95">
        <w:rPr>
          <w:rFonts w:ascii="Garamond" w:hAnsi="Garamond"/>
        </w:rPr>
        <w:t xml:space="preserve"> there are two theories of time in this population: a somewhat incomplete or </w:t>
      </w:r>
      <w:r w:rsidR="00C809C6">
        <w:rPr>
          <w:rFonts w:ascii="Garamond" w:hAnsi="Garamond"/>
        </w:rPr>
        <w:t>indeterminate</w:t>
      </w:r>
      <w:r w:rsidR="00815A95">
        <w:rPr>
          <w:rFonts w:ascii="Garamond" w:hAnsi="Garamond"/>
        </w:rPr>
        <w:t xml:space="preserve"> dynamical theory, and a somewhat incomplete or </w:t>
      </w:r>
      <w:r w:rsidR="00C809C6">
        <w:rPr>
          <w:rFonts w:ascii="Garamond" w:hAnsi="Garamond"/>
        </w:rPr>
        <w:t>indeterminate</w:t>
      </w:r>
      <w:r w:rsidR="00815A95">
        <w:rPr>
          <w:rFonts w:ascii="Garamond" w:hAnsi="Garamond"/>
        </w:rPr>
        <w:t xml:space="preserve"> non</w:t>
      </w:r>
      <w:r w:rsidR="00C809C6">
        <w:rPr>
          <w:rFonts w:ascii="Garamond" w:hAnsi="Garamond"/>
        </w:rPr>
        <w:t>-dynamical</w:t>
      </w:r>
      <w:r w:rsidR="00815A95">
        <w:rPr>
          <w:rFonts w:ascii="Garamond" w:hAnsi="Garamond"/>
        </w:rPr>
        <w:t xml:space="preserve"> theory, and </w:t>
      </w:r>
      <w:r w:rsidR="00313B72">
        <w:rPr>
          <w:rFonts w:ascii="Garamond" w:hAnsi="Garamond"/>
        </w:rPr>
        <w:t>that it is</w:t>
      </w:r>
      <w:r w:rsidR="00815A95">
        <w:rPr>
          <w:rFonts w:ascii="Garamond" w:hAnsi="Garamond"/>
        </w:rPr>
        <w:t xml:space="preserve"> unclear, </w:t>
      </w:r>
      <w:r w:rsidR="00313B72">
        <w:rPr>
          <w:rFonts w:ascii="Garamond" w:hAnsi="Garamond"/>
        </w:rPr>
        <w:t>to</w:t>
      </w:r>
      <w:r w:rsidR="00815A95">
        <w:rPr>
          <w:rFonts w:ascii="Garamond" w:hAnsi="Garamond"/>
        </w:rPr>
        <w:t xml:space="preserve"> </w:t>
      </w:r>
      <w:r w:rsidR="007F0D76">
        <w:rPr>
          <w:rFonts w:ascii="Garamond" w:hAnsi="Garamond"/>
        </w:rPr>
        <w:t xml:space="preserve">those who deploy a dynamical theory, </w:t>
      </w:r>
      <w:r w:rsidR="00815A95" w:rsidRPr="000F1BB2">
        <w:rPr>
          <w:rFonts w:ascii="Garamond" w:hAnsi="Garamond"/>
          <w:i/>
        </w:rPr>
        <w:t>which</w:t>
      </w:r>
      <w:r w:rsidR="00815A95">
        <w:rPr>
          <w:rFonts w:ascii="Garamond" w:hAnsi="Garamond"/>
        </w:rPr>
        <w:t xml:space="preserve"> of the more complete </w:t>
      </w:r>
      <w:r w:rsidR="005C3B7E">
        <w:rPr>
          <w:rFonts w:ascii="Garamond" w:hAnsi="Garamond"/>
        </w:rPr>
        <w:t xml:space="preserve">dynamical </w:t>
      </w:r>
      <w:r w:rsidR="00313B72">
        <w:rPr>
          <w:rFonts w:ascii="Garamond" w:hAnsi="Garamond"/>
        </w:rPr>
        <w:t>philosophical</w:t>
      </w:r>
      <w:r w:rsidR="00815A95">
        <w:rPr>
          <w:rFonts w:ascii="Garamond" w:hAnsi="Garamond"/>
        </w:rPr>
        <w:t xml:space="preserve"> models</w:t>
      </w:r>
      <w:r w:rsidR="005C3B7E">
        <w:rPr>
          <w:rFonts w:ascii="Garamond" w:hAnsi="Garamond"/>
        </w:rPr>
        <w:t xml:space="preserve"> i</w:t>
      </w:r>
      <w:r w:rsidR="00815A95">
        <w:rPr>
          <w:rFonts w:ascii="Garamond" w:hAnsi="Garamond"/>
        </w:rPr>
        <w:t xml:space="preserve">s </w:t>
      </w:r>
      <w:r w:rsidR="00815A95" w:rsidRPr="000F1BB2">
        <w:rPr>
          <w:rFonts w:ascii="Garamond" w:hAnsi="Garamond"/>
          <w:i/>
        </w:rPr>
        <w:t>most</w:t>
      </w:r>
      <w:r w:rsidR="00815A95">
        <w:rPr>
          <w:rFonts w:ascii="Garamond" w:hAnsi="Garamond"/>
        </w:rPr>
        <w:t xml:space="preserve"> like the theory they </w:t>
      </w:r>
      <w:r w:rsidR="005C3B7E">
        <w:rPr>
          <w:rFonts w:ascii="Garamond" w:hAnsi="Garamond"/>
        </w:rPr>
        <w:t xml:space="preserve">deploy, and </w:t>
      </w:r>
      <w:r w:rsidR="00686368">
        <w:rPr>
          <w:rFonts w:ascii="Garamond" w:hAnsi="Garamond"/>
        </w:rPr>
        <w:t>likewise</w:t>
      </w:r>
      <w:r w:rsidR="005C3B7E">
        <w:rPr>
          <w:rFonts w:ascii="Garamond" w:hAnsi="Garamond"/>
        </w:rPr>
        <w:t xml:space="preserve">, it is </w:t>
      </w:r>
      <w:r w:rsidR="00686368">
        <w:rPr>
          <w:rFonts w:ascii="Garamond" w:hAnsi="Garamond"/>
        </w:rPr>
        <w:t>unclear to</w:t>
      </w:r>
      <w:r w:rsidR="005C3B7E">
        <w:rPr>
          <w:rFonts w:ascii="Garamond" w:hAnsi="Garamond"/>
        </w:rPr>
        <w:t xml:space="preserve"> </w:t>
      </w:r>
      <w:r w:rsidR="007F0D76">
        <w:rPr>
          <w:rFonts w:ascii="Garamond" w:hAnsi="Garamond"/>
        </w:rPr>
        <w:t>those who deploy a non-dynamical theory</w:t>
      </w:r>
      <w:r w:rsidR="005C3B7E">
        <w:rPr>
          <w:rFonts w:ascii="Garamond" w:hAnsi="Garamond"/>
        </w:rPr>
        <w:t xml:space="preserve">, which </w:t>
      </w:r>
      <w:r w:rsidR="00686368">
        <w:rPr>
          <w:rFonts w:ascii="Garamond" w:hAnsi="Garamond"/>
        </w:rPr>
        <w:t>o</w:t>
      </w:r>
      <w:r w:rsidR="005C3B7E">
        <w:rPr>
          <w:rFonts w:ascii="Garamond" w:hAnsi="Garamond"/>
        </w:rPr>
        <w:t xml:space="preserve">f the </w:t>
      </w:r>
      <w:r w:rsidR="00686368">
        <w:rPr>
          <w:rFonts w:ascii="Garamond" w:hAnsi="Garamond"/>
        </w:rPr>
        <w:t>m</w:t>
      </w:r>
      <w:r w:rsidR="005C3B7E">
        <w:rPr>
          <w:rFonts w:ascii="Garamond" w:hAnsi="Garamond"/>
        </w:rPr>
        <w:t xml:space="preserve">ore </w:t>
      </w:r>
      <w:r w:rsidR="00686368">
        <w:rPr>
          <w:rFonts w:ascii="Garamond" w:hAnsi="Garamond"/>
        </w:rPr>
        <w:t>complete</w:t>
      </w:r>
      <w:r w:rsidR="005C3B7E">
        <w:rPr>
          <w:rFonts w:ascii="Garamond" w:hAnsi="Garamond"/>
        </w:rPr>
        <w:t xml:space="preserve"> n</w:t>
      </w:r>
      <w:r w:rsidR="00686368">
        <w:rPr>
          <w:rFonts w:ascii="Garamond" w:hAnsi="Garamond"/>
        </w:rPr>
        <w:t>o</w:t>
      </w:r>
      <w:r w:rsidR="005C3B7E">
        <w:rPr>
          <w:rFonts w:ascii="Garamond" w:hAnsi="Garamond"/>
        </w:rPr>
        <w:t>n-</w:t>
      </w:r>
      <w:r w:rsidR="00686368">
        <w:rPr>
          <w:rFonts w:ascii="Garamond" w:hAnsi="Garamond"/>
        </w:rPr>
        <w:t>dynamical</w:t>
      </w:r>
      <w:r w:rsidR="005C3B7E">
        <w:rPr>
          <w:rFonts w:ascii="Garamond" w:hAnsi="Garamond"/>
        </w:rPr>
        <w:t xml:space="preserve"> </w:t>
      </w:r>
      <w:r w:rsidR="00686368">
        <w:rPr>
          <w:rFonts w:ascii="Garamond" w:hAnsi="Garamond"/>
        </w:rPr>
        <w:t>philosophical</w:t>
      </w:r>
      <w:r w:rsidR="005C3B7E">
        <w:rPr>
          <w:rFonts w:ascii="Garamond" w:hAnsi="Garamond"/>
        </w:rPr>
        <w:t xml:space="preserve"> </w:t>
      </w:r>
      <w:r w:rsidR="00686368">
        <w:rPr>
          <w:rFonts w:ascii="Garamond" w:hAnsi="Garamond"/>
        </w:rPr>
        <w:t>models</w:t>
      </w:r>
      <w:r w:rsidR="005C3B7E">
        <w:rPr>
          <w:rFonts w:ascii="Garamond" w:hAnsi="Garamond"/>
        </w:rPr>
        <w:t xml:space="preserve"> is most like the </w:t>
      </w:r>
      <w:r w:rsidR="00686368">
        <w:rPr>
          <w:rFonts w:ascii="Garamond" w:hAnsi="Garamond"/>
        </w:rPr>
        <w:t>theory</w:t>
      </w:r>
      <w:r w:rsidR="005C3B7E">
        <w:rPr>
          <w:rFonts w:ascii="Garamond" w:hAnsi="Garamond"/>
        </w:rPr>
        <w:t xml:space="preserve"> they </w:t>
      </w:r>
      <w:r w:rsidR="00686368">
        <w:rPr>
          <w:rFonts w:ascii="Garamond" w:hAnsi="Garamond"/>
        </w:rPr>
        <w:t>deploy</w:t>
      </w:r>
      <w:r w:rsidR="005C3B7E">
        <w:rPr>
          <w:rFonts w:ascii="Garamond" w:hAnsi="Garamond"/>
        </w:rPr>
        <w:t>.</w:t>
      </w:r>
    </w:p>
    <w:p w14:paraId="3AE43A65" w14:textId="77777777" w:rsidR="00E07DD2" w:rsidRDefault="00E07DD2" w:rsidP="00BB4B82">
      <w:pPr>
        <w:spacing w:after="0" w:line="360" w:lineRule="auto"/>
        <w:jc w:val="both"/>
        <w:rPr>
          <w:rFonts w:ascii="Garamond" w:hAnsi="Garamond"/>
        </w:rPr>
      </w:pPr>
    </w:p>
    <w:p w14:paraId="60A11B44" w14:textId="77777777" w:rsidR="00E07DD2" w:rsidRPr="000D2BED" w:rsidRDefault="00E07DD2" w:rsidP="00BB4B82">
      <w:pPr>
        <w:spacing w:after="0" w:line="360" w:lineRule="auto"/>
        <w:jc w:val="both"/>
        <w:rPr>
          <w:rFonts w:ascii="Garamond" w:hAnsi="Garamond"/>
        </w:rPr>
      </w:pPr>
    </w:p>
    <w:p w14:paraId="0E662C66" w14:textId="2B90B4C7" w:rsidR="009B3180" w:rsidRPr="00DE5156" w:rsidRDefault="009B3180" w:rsidP="009128DC">
      <w:pPr>
        <w:keepNext/>
        <w:keepLines/>
        <w:spacing w:after="0" w:line="360" w:lineRule="auto"/>
        <w:jc w:val="both"/>
        <w:rPr>
          <w:rFonts w:ascii="Garamond" w:hAnsi="Garamond"/>
          <w:b/>
        </w:rPr>
      </w:pPr>
      <w:r w:rsidRPr="00DE5156">
        <w:rPr>
          <w:rFonts w:ascii="Garamond" w:hAnsi="Garamond"/>
          <w:b/>
        </w:rPr>
        <w:t>References</w:t>
      </w:r>
    </w:p>
    <w:p w14:paraId="00C1F2EA" w14:textId="77777777" w:rsidR="009B3180" w:rsidRPr="000D2BED" w:rsidRDefault="009B3180" w:rsidP="009128DC">
      <w:pPr>
        <w:keepNext/>
        <w:keepLines/>
        <w:spacing w:after="0" w:line="360" w:lineRule="auto"/>
        <w:jc w:val="both"/>
        <w:rPr>
          <w:rFonts w:ascii="Garamond" w:hAnsi="Garamond"/>
        </w:rPr>
      </w:pPr>
    </w:p>
    <w:p w14:paraId="27CF5418" w14:textId="77777777" w:rsidR="009870A1" w:rsidRPr="00EE1E44" w:rsidRDefault="009870A1" w:rsidP="008941E4">
      <w:pPr>
        <w:spacing w:after="0" w:line="276" w:lineRule="auto"/>
        <w:ind w:left="709" w:hanging="709"/>
        <w:jc w:val="both"/>
        <w:rPr>
          <w:rFonts w:ascii="Garamond" w:eastAsia="Cambria" w:hAnsi="Garamond" w:cs="Calibri"/>
          <w:noProof/>
          <w:lang w:eastAsia="en-US"/>
        </w:rPr>
      </w:pPr>
      <w:r w:rsidRPr="00EE1E44">
        <w:rPr>
          <w:rFonts w:ascii="Garamond" w:hAnsi="Garamond" w:cs="NewBaskervilleITCbyBT-Roman"/>
          <w:lang w:eastAsia="en-US"/>
        </w:rPr>
        <w:t>Barbour, J</w:t>
      </w:r>
      <w:r w:rsidRPr="00EE1E44">
        <w:rPr>
          <w:rFonts w:ascii="Garamond" w:eastAsia="Cambria" w:hAnsi="Garamond" w:cs="Calibri"/>
          <w:noProof/>
          <w:lang w:eastAsia="en-US"/>
        </w:rPr>
        <w:t xml:space="preserve">. (1994a) The Timelessness of Quantum Gravity: I. The Evidence from the Classical Theory. </w:t>
      </w:r>
      <w:r w:rsidRPr="00EE1E44">
        <w:rPr>
          <w:rFonts w:ascii="Garamond" w:eastAsia="Cambria" w:hAnsi="Garamond" w:cs="Calibri"/>
          <w:i/>
          <w:noProof/>
          <w:lang w:eastAsia="en-US"/>
        </w:rPr>
        <w:t>Classical Quantum Gravity</w:t>
      </w:r>
      <w:r w:rsidRPr="00EE1E44">
        <w:rPr>
          <w:rFonts w:ascii="Garamond" w:eastAsia="Cambria" w:hAnsi="Garamond" w:cs="Calibri"/>
          <w:noProof/>
          <w:lang w:eastAsia="en-US"/>
        </w:rPr>
        <w:t>,</w:t>
      </w:r>
      <w:r w:rsidRPr="00EE1E44">
        <w:rPr>
          <w:rFonts w:ascii="Garamond" w:eastAsia="Cambria" w:hAnsi="Garamond" w:cs="Calibri"/>
          <w:i/>
          <w:noProof/>
          <w:lang w:eastAsia="en-US"/>
        </w:rPr>
        <w:t xml:space="preserve"> </w:t>
      </w:r>
      <w:r w:rsidRPr="00EE1E44">
        <w:rPr>
          <w:rFonts w:ascii="Garamond" w:eastAsia="Cambria" w:hAnsi="Garamond" w:cs="Calibri"/>
          <w:noProof/>
          <w:lang w:eastAsia="en-US"/>
        </w:rPr>
        <w:t>11(12), 2853–2873.</w:t>
      </w:r>
    </w:p>
    <w:p w14:paraId="57D9F4AF" w14:textId="77777777" w:rsidR="009870A1" w:rsidRPr="00EE1E44" w:rsidRDefault="009870A1" w:rsidP="008941E4">
      <w:pPr>
        <w:spacing w:after="0" w:line="276" w:lineRule="auto"/>
        <w:ind w:left="709" w:hanging="709"/>
        <w:jc w:val="both"/>
        <w:rPr>
          <w:rFonts w:ascii="Garamond" w:eastAsia="Cambria" w:hAnsi="Garamond" w:cs="Calibri"/>
          <w:noProof/>
          <w:lang w:eastAsia="en-US"/>
        </w:rPr>
      </w:pPr>
      <w:r w:rsidRPr="00EE1E44">
        <w:rPr>
          <w:rFonts w:ascii="Garamond" w:hAnsi="Garamond" w:cs="NewBaskervilleITCbyBT-Roman"/>
          <w:lang w:eastAsia="en-US"/>
        </w:rPr>
        <w:t>Barbour, J</w:t>
      </w:r>
      <w:r w:rsidRPr="00EE1E44">
        <w:rPr>
          <w:rFonts w:ascii="Garamond" w:eastAsia="Cambria" w:hAnsi="Garamond" w:cs="Calibri"/>
          <w:noProof/>
          <w:lang w:eastAsia="en-US"/>
        </w:rPr>
        <w:t xml:space="preserve">. (1994b) The Timelessness of Quantum Gravity: Ii. The Appearance of Dynamics in Static Configurations. </w:t>
      </w:r>
      <w:r w:rsidRPr="00EE1E44">
        <w:rPr>
          <w:rFonts w:ascii="Garamond" w:eastAsia="Cambria" w:hAnsi="Garamond" w:cs="Calibri"/>
          <w:i/>
          <w:noProof/>
          <w:lang w:eastAsia="en-US"/>
        </w:rPr>
        <w:t>Classical Quantum Gravity</w:t>
      </w:r>
      <w:r w:rsidRPr="00EE1E44">
        <w:rPr>
          <w:rFonts w:ascii="Garamond" w:eastAsia="Cambria" w:hAnsi="Garamond" w:cs="Calibri"/>
          <w:noProof/>
          <w:lang w:eastAsia="en-US"/>
        </w:rPr>
        <w:t>,</w:t>
      </w:r>
      <w:r w:rsidRPr="00EE1E44">
        <w:rPr>
          <w:rFonts w:ascii="Garamond" w:eastAsia="Cambria" w:hAnsi="Garamond" w:cs="Calibri"/>
          <w:i/>
          <w:noProof/>
          <w:lang w:eastAsia="en-US"/>
        </w:rPr>
        <w:t xml:space="preserve"> </w:t>
      </w:r>
      <w:r w:rsidRPr="00EE1E44">
        <w:rPr>
          <w:rFonts w:ascii="Garamond" w:eastAsia="Cambria" w:hAnsi="Garamond" w:cs="Calibri"/>
          <w:noProof/>
          <w:lang w:eastAsia="en-US"/>
        </w:rPr>
        <w:t>11(12), 2875–2897.</w:t>
      </w:r>
    </w:p>
    <w:p w14:paraId="5F8CC0DA" w14:textId="10263C1E" w:rsidR="009870A1" w:rsidRPr="00EE1E44" w:rsidRDefault="009870A1" w:rsidP="008941E4">
      <w:pPr>
        <w:spacing w:after="0" w:line="276" w:lineRule="auto"/>
        <w:ind w:left="709" w:hanging="709"/>
        <w:jc w:val="both"/>
        <w:rPr>
          <w:rFonts w:ascii="Garamond" w:eastAsia="Cambria" w:hAnsi="Garamond" w:cs="Calibri"/>
          <w:noProof/>
          <w:lang w:eastAsia="en-US"/>
        </w:rPr>
      </w:pPr>
      <w:r w:rsidRPr="00EE1E44">
        <w:rPr>
          <w:rFonts w:ascii="Garamond" w:eastAsia="Cambria" w:hAnsi="Garamond" w:cs="Calibri"/>
          <w:noProof/>
          <w:lang w:eastAsia="en-US"/>
        </w:rPr>
        <w:t xml:space="preserve">Barbour, J. (1999). </w:t>
      </w:r>
      <w:r w:rsidRPr="00EE1E44">
        <w:rPr>
          <w:rFonts w:ascii="Garamond" w:eastAsia="Cambria" w:hAnsi="Garamond" w:cs="Calibri"/>
          <w:i/>
          <w:noProof/>
          <w:lang w:eastAsia="en-US"/>
        </w:rPr>
        <w:t>The End of Time</w:t>
      </w:r>
      <w:r w:rsidRPr="00EE1E44">
        <w:rPr>
          <w:rFonts w:ascii="Garamond" w:eastAsia="Cambria" w:hAnsi="Garamond" w:cs="Calibri"/>
          <w:noProof/>
          <w:lang w:eastAsia="en-US"/>
        </w:rPr>
        <w:t>. Oxford: Oxford University Press.</w:t>
      </w:r>
    </w:p>
    <w:p w14:paraId="62802141" w14:textId="267237EF" w:rsidR="00D1711E" w:rsidRPr="0027016D" w:rsidRDefault="00D1711E" w:rsidP="008941E4">
      <w:pPr>
        <w:spacing w:after="0" w:line="276" w:lineRule="auto"/>
        <w:ind w:left="709" w:hanging="709"/>
        <w:jc w:val="both"/>
        <w:rPr>
          <w:rFonts w:ascii="Garamond" w:eastAsia="Cambria" w:hAnsi="Garamond" w:cs="Calibri"/>
          <w:noProof/>
          <w:color w:val="000000" w:themeColor="text1"/>
          <w:lang w:eastAsia="en-US"/>
        </w:rPr>
      </w:pPr>
      <w:r w:rsidRPr="0027016D">
        <w:rPr>
          <w:rFonts w:ascii="Garamond" w:eastAsia="Times New Roman" w:hAnsi="Garamond" w:cs="Arial"/>
          <w:color w:val="000000" w:themeColor="text1"/>
          <w:shd w:val="clear" w:color="auto" w:fill="FFFFFF"/>
          <w:lang w:eastAsia="en-US"/>
        </w:rPr>
        <w:t>Bardon, A</w:t>
      </w:r>
      <w:r w:rsidR="00BD0DAC" w:rsidRPr="0027016D">
        <w:rPr>
          <w:rFonts w:ascii="Garamond" w:eastAsia="Times New Roman" w:hAnsi="Garamond" w:cs="Arial"/>
          <w:color w:val="000000" w:themeColor="text1"/>
          <w:shd w:val="clear" w:color="auto" w:fill="FFFFFF"/>
          <w:lang w:eastAsia="en-US"/>
        </w:rPr>
        <w:t>.</w:t>
      </w:r>
      <w:r w:rsidRPr="0027016D">
        <w:rPr>
          <w:rFonts w:ascii="Garamond" w:eastAsia="Times New Roman" w:hAnsi="Garamond" w:cs="Arial"/>
          <w:color w:val="000000" w:themeColor="text1"/>
          <w:shd w:val="clear" w:color="auto" w:fill="FFFFFF"/>
          <w:lang w:eastAsia="en-US"/>
        </w:rPr>
        <w:t xml:space="preserve"> (2013). </w:t>
      </w:r>
      <w:proofErr w:type="gramStart"/>
      <w:r w:rsidRPr="0027016D">
        <w:rPr>
          <w:rFonts w:ascii="Garamond" w:eastAsia="Times New Roman" w:hAnsi="Garamond" w:cs="Arial"/>
          <w:i/>
          <w:iCs/>
          <w:color w:val="000000" w:themeColor="text1"/>
          <w:shd w:val="clear" w:color="auto" w:fill="FFFFFF"/>
          <w:lang w:eastAsia="en-US"/>
        </w:rPr>
        <w:t>A Brief History of the Philosophy of Time</w:t>
      </w:r>
      <w:r w:rsidR="00A06DC0" w:rsidRPr="0027016D">
        <w:rPr>
          <w:rFonts w:ascii="Garamond" w:eastAsia="Times New Roman" w:hAnsi="Garamond" w:cs="Arial"/>
          <w:color w:val="000000" w:themeColor="text1"/>
          <w:shd w:val="clear" w:color="auto" w:fill="FFFFFF"/>
          <w:lang w:eastAsia="en-US"/>
        </w:rPr>
        <w:t>.</w:t>
      </w:r>
      <w:proofErr w:type="gramEnd"/>
      <w:r w:rsidR="00A06DC0" w:rsidRPr="0027016D">
        <w:rPr>
          <w:rFonts w:ascii="Garamond" w:eastAsia="Times New Roman" w:hAnsi="Garamond" w:cs="Arial"/>
          <w:color w:val="000000" w:themeColor="text1"/>
          <w:shd w:val="clear" w:color="auto" w:fill="FFFFFF"/>
          <w:lang w:eastAsia="en-US"/>
        </w:rPr>
        <w:t xml:space="preserve"> OU</w:t>
      </w:r>
      <w:r w:rsidR="00F35A9D">
        <w:rPr>
          <w:rFonts w:ascii="Garamond" w:eastAsia="Times New Roman" w:hAnsi="Garamond" w:cs="Arial"/>
          <w:color w:val="000000" w:themeColor="text1"/>
          <w:shd w:val="clear" w:color="auto" w:fill="FFFFFF"/>
          <w:lang w:eastAsia="en-US"/>
        </w:rPr>
        <w:t>P.</w:t>
      </w:r>
    </w:p>
    <w:p w14:paraId="6BDAAF10" w14:textId="163D625C" w:rsidR="00856790" w:rsidRPr="0027016D" w:rsidRDefault="00856790" w:rsidP="008941E4">
      <w:pPr>
        <w:spacing w:after="0" w:line="276" w:lineRule="auto"/>
        <w:ind w:left="709" w:hanging="709"/>
        <w:jc w:val="both"/>
        <w:rPr>
          <w:rFonts w:ascii="Garamond" w:eastAsia="Cambria" w:hAnsi="Garamond" w:cs="Calibri"/>
          <w:noProof/>
          <w:color w:val="000000" w:themeColor="text1"/>
          <w:lang w:eastAsia="en-US"/>
        </w:rPr>
      </w:pPr>
      <w:r w:rsidRPr="0027016D">
        <w:rPr>
          <w:rFonts w:ascii="Garamond" w:hAnsi="Garamond"/>
          <w:noProof/>
          <w:color w:val="000000" w:themeColor="text1"/>
        </w:rPr>
        <w:t xml:space="preserve">Baron, S. (2014) The Priority of the Now. </w:t>
      </w:r>
      <w:r w:rsidRPr="0027016D">
        <w:rPr>
          <w:rFonts w:ascii="Garamond" w:hAnsi="Garamond"/>
          <w:i/>
          <w:noProof/>
          <w:color w:val="000000" w:themeColor="text1"/>
        </w:rPr>
        <w:t>Pacific Philosophical Quarterly</w:t>
      </w:r>
      <w:r w:rsidRPr="0027016D">
        <w:rPr>
          <w:rFonts w:ascii="Garamond" w:hAnsi="Garamond"/>
          <w:noProof/>
          <w:color w:val="000000" w:themeColor="text1"/>
        </w:rPr>
        <w:t xml:space="preserve">. </w:t>
      </w:r>
    </w:p>
    <w:p w14:paraId="6F77EF52" w14:textId="1B836007" w:rsidR="009870A1" w:rsidRPr="00F06DB9" w:rsidRDefault="009870A1" w:rsidP="008941E4">
      <w:pPr>
        <w:spacing w:after="0" w:line="276" w:lineRule="auto"/>
        <w:ind w:left="709" w:hanging="709"/>
        <w:jc w:val="both"/>
        <w:rPr>
          <w:rFonts w:ascii="Garamond" w:hAnsi="Garamond"/>
          <w:color w:val="000000" w:themeColor="text1"/>
        </w:rPr>
      </w:pPr>
      <w:proofErr w:type="gramStart"/>
      <w:r w:rsidRPr="00EE1E44">
        <w:rPr>
          <w:rFonts w:ascii="Garamond" w:hAnsi="Garamond"/>
        </w:rPr>
        <w:t>Baron, S. and Miller</w:t>
      </w:r>
      <w:r w:rsidR="003B63CC">
        <w:rPr>
          <w:rFonts w:ascii="Garamond" w:hAnsi="Garamond"/>
        </w:rPr>
        <w:t>, K.</w:t>
      </w:r>
      <w:r w:rsidRPr="00EE1E44">
        <w:rPr>
          <w:rFonts w:ascii="Garamond" w:hAnsi="Garamond"/>
        </w:rPr>
        <w:t xml:space="preserve"> (2014) “Causation in a timeless world”.</w:t>
      </w:r>
      <w:proofErr w:type="gramEnd"/>
      <w:r w:rsidRPr="00EE1E44">
        <w:rPr>
          <w:rFonts w:ascii="Garamond" w:hAnsi="Garamond"/>
        </w:rPr>
        <w:t xml:space="preserve"> </w:t>
      </w:r>
      <w:proofErr w:type="spellStart"/>
      <w:r w:rsidRPr="00EE1E44">
        <w:rPr>
          <w:rFonts w:ascii="Garamond" w:hAnsi="Garamond"/>
          <w:i/>
        </w:rPr>
        <w:t>Synthese</w:t>
      </w:r>
      <w:proofErr w:type="spellEnd"/>
      <w:r w:rsidR="00F06DB9">
        <w:rPr>
          <w:rFonts w:ascii="Garamond" w:hAnsi="Garamond"/>
        </w:rPr>
        <w:t xml:space="preserve">, </w:t>
      </w:r>
      <w:r w:rsidRPr="00F06DB9">
        <w:rPr>
          <w:rFonts w:ascii="Garamond" w:hAnsi="Garamond" w:cs="Helvetica Neue"/>
          <w:color w:val="000000" w:themeColor="text1"/>
          <w:lang w:val="en-US"/>
        </w:rPr>
        <w:t>191</w:t>
      </w:r>
      <w:r w:rsidR="00F06DB9">
        <w:rPr>
          <w:rFonts w:ascii="Garamond" w:hAnsi="Garamond" w:cs="Helvetica Neue"/>
          <w:color w:val="000000" w:themeColor="text1"/>
          <w:lang w:val="en-US"/>
        </w:rPr>
        <w:t>(12):</w:t>
      </w:r>
      <w:r w:rsidRPr="00F06DB9">
        <w:rPr>
          <w:rFonts w:ascii="Garamond" w:hAnsi="Garamond" w:cs="Helvetica Neue"/>
          <w:color w:val="000000" w:themeColor="text1"/>
          <w:lang w:val="en-US"/>
        </w:rPr>
        <w:t xml:space="preserve"> 2867-2886.</w:t>
      </w:r>
      <w:r w:rsidRPr="00F06DB9">
        <w:rPr>
          <w:rFonts w:ascii="Garamond" w:hAnsi="Garamond"/>
          <w:color w:val="000000" w:themeColor="text1"/>
        </w:rPr>
        <w:tab/>
      </w:r>
    </w:p>
    <w:p w14:paraId="67251A38" w14:textId="0AD10BE7" w:rsidR="009870A1" w:rsidRPr="00F06DB9" w:rsidRDefault="009870A1" w:rsidP="008941E4">
      <w:pPr>
        <w:spacing w:after="0" w:line="276" w:lineRule="auto"/>
        <w:ind w:left="709" w:hanging="709"/>
        <w:jc w:val="both"/>
        <w:rPr>
          <w:rFonts w:ascii="Garamond" w:hAnsi="Garamond"/>
          <w:color w:val="000000" w:themeColor="text1"/>
        </w:rPr>
      </w:pPr>
      <w:r w:rsidRPr="00F06DB9">
        <w:rPr>
          <w:rFonts w:ascii="Garamond" w:hAnsi="Garamond"/>
          <w:color w:val="000000" w:themeColor="text1"/>
        </w:rPr>
        <w:t>Baron, S. and Miller</w:t>
      </w:r>
      <w:r w:rsidR="003B63CC" w:rsidRPr="00F06DB9">
        <w:rPr>
          <w:rFonts w:ascii="Garamond" w:hAnsi="Garamond"/>
          <w:color w:val="000000" w:themeColor="text1"/>
        </w:rPr>
        <w:t>, K.</w:t>
      </w:r>
      <w:r w:rsidRPr="00F06DB9">
        <w:rPr>
          <w:rFonts w:ascii="Garamond" w:hAnsi="Garamond"/>
          <w:color w:val="000000" w:themeColor="text1"/>
        </w:rPr>
        <w:t xml:space="preserve"> (2015b) “What is temporal error theory?” </w:t>
      </w:r>
      <w:r w:rsidRPr="00F06DB9">
        <w:rPr>
          <w:rFonts w:ascii="Garamond" w:hAnsi="Garamond"/>
          <w:i/>
          <w:color w:val="000000" w:themeColor="text1"/>
        </w:rPr>
        <w:t>Philosophical Studies.</w:t>
      </w:r>
      <w:r w:rsidRPr="00F06DB9">
        <w:rPr>
          <w:rFonts w:ascii="Garamond" w:hAnsi="Garamond"/>
          <w:color w:val="000000" w:themeColor="text1"/>
        </w:rPr>
        <w:t xml:space="preserve"> 172 (9): 2427-2444</w:t>
      </w:r>
    </w:p>
    <w:p w14:paraId="156BB2E2" w14:textId="025EC501" w:rsidR="009870A1" w:rsidRPr="00EE1E44" w:rsidRDefault="009870A1" w:rsidP="008941E4">
      <w:pPr>
        <w:spacing w:after="0" w:line="276" w:lineRule="auto"/>
        <w:ind w:left="709" w:hanging="709"/>
        <w:jc w:val="both"/>
        <w:rPr>
          <w:rFonts w:ascii="Garamond" w:hAnsi="Garamond" w:cs="Helvetica"/>
        </w:rPr>
      </w:pPr>
      <w:proofErr w:type="gramStart"/>
      <w:r w:rsidRPr="00F06DB9">
        <w:rPr>
          <w:rFonts w:ascii="Garamond" w:hAnsi="Garamond"/>
          <w:color w:val="000000" w:themeColor="text1"/>
        </w:rPr>
        <w:t>Baron, S. and Miller</w:t>
      </w:r>
      <w:r w:rsidR="003B63CC" w:rsidRPr="00F06DB9">
        <w:rPr>
          <w:rFonts w:ascii="Garamond" w:hAnsi="Garamond"/>
          <w:color w:val="000000" w:themeColor="text1"/>
        </w:rPr>
        <w:t>, K.</w:t>
      </w:r>
      <w:r w:rsidRPr="00F06DB9">
        <w:rPr>
          <w:rFonts w:ascii="Garamond" w:hAnsi="Garamond"/>
          <w:color w:val="000000" w:themeColor="text1"/>
        </w:rPr>
        <w:t xml:space="preserve"> (2015a).</w:t>
      </w:r>
      <w:proofErr w:type="gramEnd"/>
      <w:r w:rsidRPr="00F06DB9">
        <w:rPr>
          <w:rFonts w:ascii="Garamond" w:hAnsi="Garamond"/>
          <w:color w:val="000000" w:themeColor="text1"/>
        </w:rPr>
        <w:t xml:space="preserve"> “Our Concept of Time” in </w:t>
      </w:r>
      <w:r w:rsidRPr="00F06DB9">
        <w:rPr>
          <w:rFonts w:ascii="Garamond" w:hAnsi="Garamond"/>
          <w:i/>
          <w:color w:val="000000" w:themeColor="text1"/>
        </w:rPr>
        <w:t xml:space="preserve">Philosophy and Psychology </w:t>
      </w:r>
      <w:r w:rsidRPr="00EE1E44">
        <w:rPr>
          <w:rFonts w:ascii="Garamond" w:hAnsi="Garamond"/>
          <w:i/>
        </w:rPr>
        <w:t>of Time</w:t>
      </w:r>
      <w:r w:rsidR="003B63CC">
        <w:rPr>
          <w:rFonts w:ascii="Garamond" w:hAnsi="Garamond"/>
        </w:rPr>
        <w:t>,</w:t>
      </w:r>
      <w:r w:rsidRPr="00EE1E44">
        <w:rPr>
          <w:rFonts w:ascii="Garamond" w:hAnsi="Garamond"/>
          <w:i/>
        </w:rPr>
        <w:t xml:space="preserve"> </w:t>
      </w:r>
      <w:r w:rsidRPr="00EE1E44">
        <w:rPr>
          <w:rFonts w:ascii="Garamond" w:hAnsi="Garamond" w:cs="Helvetica"/>
        </w:rPr>
        <w:t xml:space="preserve">B. </w:t>
      </w:r>
      <w:proofErr w:type="spellStart"/>
      <w:r w:rsidRPr="00EE1E44">
        <w:rPr>
          <w:rFonts w:ascii="Garamond" w:hAnsi="Garamond" w:cs="Helvetica"/>
        </w:rPr>
        <w:t>Mölder</w:t>
      </w:r>
      <w:proofErr w:type="spellEnd"/>
      <w:r w:rsidRPr="00EE1E44">
        <w:rPr>
          <w:rFonts w:ascii="Garamond" w:hAnsi="Garamond" w:cs="Helvetica"/>
        </w:rPr>
        <w:t xml:space="preserve">, V. </w:t>
      </w:r>
      <w:proofErr w:type="spellStart"/>
      <w:r w:rsidRPr="00EE1E44">
        <w:rPr>
          <w:rFonts w:ascii="Garamond" w:hAnsi="Garamond" w:cs="Helvetica"/>
        </w:rPr>
        <w:t>Arstila</w:t>
      </w:r>
      <w:proofErr w:type="spellEnd"/>
      <w:r w:rsidRPr="00EE1E44">
        <w:rPr>
          <w:rFonts w:ascii="Garamond" w:hAnsi="Garamond" w:cs="Helvetica"/>
        </w:rPr>
        <w:t xml:space="preserve">, P. </w:t>
      </w:r>
      <w:proofErr w:type="spellStart"/>
      <w:r w:rsidRPr="00EE1E44">
        <w:rPr>
          <w:rFonts w:ascii="Garamond" w:hAnsi="Garamond" w:cs="Helvetica"/>
        </w:rPr>
        <w:t>Ohrstrom</w:t>
      </w:r>
      <w:proofErr w:type="spellEnd"/>
      <w:r w:rsidRPr="00EE1E44">
        <w:rPr>
          <w:rFonts w:ascii="Garamond" w:hAnsi="Garamond" w:cs="Helvetica"/>
        </w:rPr>
        <w:t>.</w:t>
      </w:r>
      <w:r w:rsidR="003B63CC">
        <w:rPr>
          <w:rFonts w:ascii="Garamond" w:hAnsi="Garamond" w:cs="Helvetica"/>
        </w:rPr>
        <w:t xml:space="preserve"> (</w:t>
      </w:r>
      <w:proofErr w:type="gramStart"/>
      <w:r w:rsidR="003B63CC">
        <w:rPr>
          <w:rFonts w:ascii="Garamond" w:hAnsi="Garamond" w:cs="Helvetica"/>
        </w:rPr>
        <w:t>eds</w:t>
      </w:r>
      <w:proofErr w:type="gramEnd"/>
      <w:r w:rsidR="003B63CC">
        <w:rPr>
          <w:rFonts w:ascii="Garamond" w:hAnsi="Garamond" w:cs="Helvetica"/>
        </w:rPr>
        <w:t>.)</w:t>
      </w:r>
      <w:r w:rsidRPr="00EE1E44">
        <w:rPr>
          <w:rFonts w:ascii="Garamond" w:hAnsi="Garamond" w:cs="Helvetica"/>
        </w:rPr>
        <w:t xml:space="preserve"> Springer.</w:t>
      </w:r>
    </w:p>
    <w:p w14:paraId="5FBA4817" w14:textId="43A65E18" w:rsidR="009870A1" w:rsidRPr="00EE1E44" w:rsidRDefault="009870A1" w:rsidP="008941E4">
      <w:pPr>
        <w:spacing w:after="0" w:line="276" w:lineRule="auto"/>
        <w:ind w:left="709" w:hanging="709"/>
        <w:rPr>
          <w:rFonts w:ascii="Garamond" w:hAnsi="Garamond"/>
        </w:rPr>
      </w:pPr>
      <w:proofErr w:type="gramStart"/>
      <w:r w:rsidRPr="00EE1E44">
        <w:rPr>
          <w:rFonts w:ascii="Garamond" w:hAnsi="Garamond"/>
        </w:rPr>
        <w:t xml:space="preserve">Baron, S. Cusbert, J. Farr, M, </w:t>
      </w:r>
      <w:proofErr w:type="spellStart"/>
      <w:r w:rsidRPr="00EE1E44">
        <w:rPr>
          <w:rFonts w:ascii="Garamond" w:hAnsi="Garamond"/>
        </w:rPr>
        <w:t>Kon</w:t>
      </w:r>
      <w:proofErr w:type="spellEnd"/>
      <w:r w:rsidRPr="00EE1E44">
        <w:rPr>
          <w:rFonts w:ascii="Garamond" w:hAnsi="Garamond"/>
        </w:rPr>
        <w:t>, M, and Miller, K</w:t>
      </w:r>
      <w:r w:rsidR="003B63CC">
        <w:rPr>
          <w:rFonts w:ascii="Garamond" w:hAnsi="Garamond"/>
        </w:rPr>
        <w:t>.</w:t>
      </w:r>
      <w:r w:rsidRPr="00EE1E44">
        <w:rPr>
          <w:rFonts w:ascii="Garamond" w:hAnsi="Garamond"/>
        </w:rPr>
        <w:t xml:space="preserve"> (2015) “Temporal Experience, Temporal Passage and the Cognitive Sciences” </w:t>
      </w:r>
      <w:r w:rsidRPr="00EE1E44">
        <w:rPr>
          <w:rFonts w:ascii="Garamond" w:hAnsi="Garamond"/>
          <w:i/>
        </w:rPr>
        <w:t>Philosophy Compass.</w:t>
      </w:r>
      <w:proofErr w:type="gramEnd"/>
      <w:r w:rsidRPr="00EE1E44">
        <w:rPr>
          <w:rFonts w:ascii="Garamond" w:hAnsi="Garamond"/>
        </w:rPr>
        <w:t xml:space="preserve"> </w:t>
      </w:r>
      <w:proofErr w:type="gramStart"/>
      <w:r w:rsidRPr="00EE1E44">
        <w:rPr>
          <w:rFonts w:ascii="Garamond" w:hAnsi="Garamond"/>
        </w:rPr>
        <w:t>10 (8): 56—571.</w:t>
      </w:r>
      <w:proofErr w:type="gramEnd"/>
      <w:r w:rsidRPr="00EE1E44">
        <w:rPr>
          <w:rFonts w:ascii="Garamond" w:hAnsi="Garamond"/>
        </w:rPr>
        <w:t xml:space="preserve"> </w:t>
      </w:r>
    </w:p>
    <w:p w14:paraId="4464ABD1" w14:textId="77777777" w:rsidR="009870A1" w:rsidRPr="00EE1E44" w:rsidRDefault="009870A1" w:rsidP="008941E4">
      <w:pPr>
        <w:spacing w:after="0" w:line="276" w:lineRule="auto"/>
        <w:ind w:left="709" w:hanging="709"/>
        <w:jc w:val="both"/>
        <w:rPr>
          <w:rFonts w:ascii="Garamond" w:eastAsia="Cambria" w:hAnsi="Garamond" w:cs="Calibri"/>
          <w:noProof/>
          <w:lang w:eastAsia="en-US"/>
        </w:rPr>
      </w:pPr>
      <w:r w:rsidRPr="00EE1E44">
        <w:rPr>
          <w:rFonts w:ascii="Garamond" w:eastAsia="Cambria" w:hAnsi="Garamond" w:cs="Calibri"/>
          <w:noProof/>
          <w:lang w:eastAsia="en-US"/>
        </w:rPr>
        <w:lastRenderedPageBreak/>
        <w:t>Boroditsky, L. (2001). Does language shape thought? English and Mandarin speakers’ conceptions of time. </w:t>
      </w:r>
      <w:r w:rsidRPr="00EE1E44">
        <w:rPr>
          <w:rFonts w:ascii="Garamond" w:eastAsia="Cambria" w:hAnsi="Garamond" w:cs="Calibri"/>
          <w:i/>
          <w:iCs/>
          <w:noProof/>
          <w:lang w:eastAsia="en-US"/>
        </w:rPr>
        <w:t>Cognitive Psychology,</w:t>
      </w:r>
      <w:r w:rsidRPr="00EE1E44">
        <w:rPr>
          <w:rFonts w:ascii="Garamond" w:eastAsia="Cambria" w:hAnsi="Garamond" w:cs="Calibri"/>
          <w:noProof/>
          <w:lang w:eastAsia="en-US"/>
        </w:rPr>
        <w:t> </w:t>
      </w:r>
      <w:r w:rsidRPr="00EE1E44">
        <w:rPr>
          <w:rFonts w:ascii="Garamond" w:eastAsia="Cambria" w:hAnsi="Garamond" w:cs="Calibri"/>
          <w:i/>
          <w:iCs/>
          <w:noProof/>
          <w:lang w:eastAsia="en-US"/>
        </w:rPr>
        <w:t>43,</w:t>
      </w:r>
      <w:r w:rsidRPr="00EE1E44">
        <w:rPr>
          <w:rFonts w:ascii="Garamond" w:eastAsia="Cambria" w:hAnsi="Garamond" w:cs="Calibri"/>
          <w:noProof/>
          <w:lang w:eastAsia="en-US"/>
        </w:rPr>
        <w:t> 1–22.</w:t>
      </w:r>
    </w:p>
    <w:p w14:paraId="6C1304DD" w14:textId="4BF31C84" w:rsidR="00A30706" w:rsidRPr="00EE1E44" w:rsidRDefault="00A30706" w:rsidP="003B63CC">
      <w:pPr>
        <w:spacing w:after="0" w:line="276" w:lineRule="auto"/>
        <w:ind w:left="709" w:hanging="709"/>
        <w:rPr>
          <w:rFonts w:ascii="Garamond" w:eastAsia="Cambria" w:hAnsi="Garamond" w:cs="Calibri"/>
          <w:noProof/>
          <w:lang w:eastAsia="en-US"/>
        </w:rPr>
      </w:pPr>
      <w:proofErr w:type="spellStart"/>
      <w:proofErr w:type="gramStart"/>
      <w:r w:rsidRPr="00EE1E44">
        <w:rPr>
          <w:rFonts w:ascii="Garamond" w:hAnsi="Garamond"/>
        </w:rPr>
        <w:t>Boroditsky</w:t>
      </w:r>
      <w:proofErr w:type="spellEnd"/>
      <w:r w:rsidRPr="00EE1E44">
        <w:rPr>
          <w:rFonts w:ascii="Garamond" w:hAnsi="Garamond"/>
        </w:rPr>
        <w:t>, L., Fuhrman, O., &amp; McCormick, K. (2011).</w:t>
      </w:r>
      <w:proofErr w:type="gramEnd"/>
      <w:r w:rsidRPr="00EE1E44">
        <w:rPr>
          <w:rFonts w:ascii="Garamond" w:hAnsi="Garamond"/>
        </w:rPr>
        <w:t xml:space="preserve"> Do English and Mandarin speakers think about time differently? </w:t>
      </w:r>
      <w:r w:rsidRPr="00EE1E44">
        <w:rPr>
          <w:rFonts w:ascii="Garamond" w:hAnsi="Garamond"/>
          <w:i/>
        </w:rPr>
        <w:t>Cognition</w:t>
      </w:r>
      <w:r w:rsidRPr="00EE1E44">
        <w:rPr>
          <w:rFonts w:ascii="Garamond" w:hAnsi="Garamond"/>
        </w:rPr>
        <w:t xml:space="preserve">, </w:t>
      </w:r>
      <w:r w:rsidRPr="00EE1E44">
        <w:rPr>
          <w:rFonts w:ascii="Garamond" w:hAnsi="Garamond"/>
          <w:i/>
        </w:rPr>
        <w:t>118</w:t>
      </w:r>
      <w:r w:rsidRPr="00EE1E44">
        <w:rPr>
          <w:rFonts w:ascii="Garamond" w:hAnsi="Garamond"/>
        </w:rPr>
        <w:t>, 123–129.</w:t>
      </w:r>
    </w:p>
    <w:p w14:paraId="5B1F38A9" w14:textId="57CD8023" w:rsidR="00856790" w:rsidRPr="00EE1E44" w:rsidRDefault="009870A1" w:rsidP="008941E4">
      <w:pPr>
        <w:spacing w:after="0" w:line="276" w:lineRule="auto"/>
        <w:ind w:left="709" w:hanging="709"/>
        <w:jc w:val="both"/>
        <w:rPr>
          <w:rFonts w:ascii="Garamond" w:eastAsia="Cambria" w:hAnsi="Garamond" w:cs="Calibri"/>
          <w:noProof/>
          <w:lang w:eastAsia="en-US"/>
        </w:rPr>
      </w:pPr>
      <w:r w:rsidRPr="00EE1E44">
        <w:rPr>
          <w:rFonts w:ascii="Garamond" w:eastAsia="Cambria" w:hAnsi="Garamond" w:cs="Calibri"/>
          <w:noProof/>
          <w:lang w:eastAsia="en-US"/>
        </w:rPr>
        <w:t xml:space="preserve">Bourne, C. (2006) </w:t>
      </w:r>
      <w:r w:rsidRPr="00EE1E44">
        <w:rPr>
          <w:rFonts w:ascii="Garamond" w:eastAsia="Cambria" w:hAnsi="Garamond" w:cs="Calibri"/>
          <w:i/>
          <w:noProof/>
          <w:lang w:eastAsia="en-US"/>
        </w:rPr>
        <w:t>A Future for Presentism</w:t>
      </w:r>
      <w:r w:rsidRPr="00EE1E44">
        <w:rPr>
          <w:rFonts w:ascii="Garamond" w:eastAsia="Cambria" w:hAnsi="Garamond" w:cs="Calibri"/>
          <w:noProof/>
          <w:lang w:eastAsia="en-US"/>
        </w:rPr>
        <w:t>.  Oxford: Oxford University Press.</w:t>
      </w:r>
    </w:p>
    <w:p w14:paraId="24C3FD26" w14:textId="77777777" w:rsidR="009870A1" w:rsidRPr="00EE1E44" w:rsidRDefault="009870A1" w:rsidP="008941E4">
      <w:pPr>
        <w:spacing w:after="0" w:line="276" w:lineRule="auto"/>
        <w:ind w:left="709" w:hanging="709"/>
        <w:jc w:val="both"/>
        <w:rPr>
          <w:rFonts w:ascii="Garamond" w:eastAsia="Cambria" w:hAnsi="Garamond" w:cs="Calibri"/>
          <w:noProof/>
          <w:lang w:eastAsia="en-US"/>
        </w:rPr>
      </w:pPr>
      <w:r w:rsidRPr="00EE1E44">
        <w:rPr>
          <w:rFonts w:ascii="Garamond" w:eastAsia="Cambria" w:hAnsi="Garamond" w:cs="Calibri"/>
          <w:noProof/>
          <w:lang w:eastAsia="en-US"/>
        </w:rPr>
        <w:t>Braddon-Mitchell, D. (2013). Against the illusion theory of temporal phenomenology. </w:t>
      </w:r>
      <w:r w:rsidRPr="00EE1E44">
        <w:rPr>
          <w:rFonts w:ascii="Garamond" w:eastAsia="Cambria" w:hAnsi="Garamond" w:cs="Calibri"/>
          <w:i/>
          <w:iCs/>
          <w:noProof/>
          <w:lang w:eastAsia="en-US"/>
        </w:rPr>
        <w:t>CAPE Studies in Applied Ethics,</w:t>
      </w:r>
      <w:r w:rsidRPr="00EE1E44">
        <w:rPr>
          <w:rFonts w:ascii="Garamond" w:eastAsia="Cambria" w:hAnsi="Garamond" w:cs="Calibri"/>
          <w:noProof/>
          <w:lang w:eastAsia="en-US"/>
        </w:rPr>
        <w:t> </w:t>
      </w:r>
      <w:r w:rsidRPr="00EE1E44">
        <w:rPr>
          <w:rFonts w:ascii="Garamond" w:eastAsia="Cambria" w:hAnsi="Garamond" w:cs="Calibri"/>
          <w:i/>
          <w:iCs/>
          <w:noProof/>
          <w:lang w:eastAsia="en-US"/>
        </w:rPr>
        <w:t>2,</w:t>
      </w:r>
      <w:r w:rsidRPr="00EE1E44">
        <w:rPr>
          <w:rFonts w:ascii="Garamond" w:eastAsia="Cambria" w:hAnsi="Garamond" w:cs="Calibri"/>
          <w:noProof/>
          <w:lang w:eastAsia="en-US"/>
        </w:rPr>
        <w:t> 211–233.</w:t>
      </w:r>
    </w:p>
    <w:p w14:paraId="4A9F546B" w14:textId="2939948F" w:rsidR="00856790" w:rsidRPr="008941E4" w:rsidRDefault="00856790" w:rsidP="008941E4">
      <w:pPr>
        <w:widowControl w:val="0"/>
        <w:autoSpaceDE w:val="0"/>
        <w:autoSpaceDN w:val="0"/>
        <w:adjustRightInd w:val="0"/>
        <w:spacing w:after="0" w:line="276" w:lineRule="auto"/>
        <w:ind w:left="709" w:hanging="709"/>
        <w:jc w:val="both"/>
        <w:outlineLvl w:val="0"/>
        <w:rPr>
          <w:rFonts w:ascii="Garamond" w:hAnsi="Garamond" w:cs="Times New Roman"/>
          <w:lang w:val="en-US"/>
        </w:rPr>
      </w:pPr>
      <w:proofErr w:type="gramStart"/>
      <w:r w:rsidRPr="008941E4">
        <w:rPr>
          <w:rFonts w:ascii="Garamond" w:hAnsi="Garamond" w:cs="Times New Roman"/>
          <w:lang w:val="en-US"/>
        </w:rPr>
        <w:t>Broad, C.</w:t>
      </w:r>
      <w:r w:rsidR="00EE1E44">
        <w:rPr>
          <w:rFonts w:ascii="Garamond" w:hAnsi="Garamond" w:cs="Times New Roman"/>
          <w:lang w:val="en-US"/>
        </w:rPr>
        <w:t xml:space="preserve"> </w:t>
      </w:r>
      <w:r w:rsidRPr="008941E4">
        <w:rPr>
          <w:rFonts w:ascii="Garamond" w:hAnsi="Garamond" w:cs="Times New Roman"/>
          <w:lang w:val="en-US"/>
        </w:rPr>
        <w:t>D (1923).</w:t>
      </w:r>
      <w:proofErr w:type="gramEnd"/>
      <w:r w:rsidRPr="008941E4">
        <w:rPr>
          <w:rFonts w:ascii="Garamond" w:hAnsi="Garamond" w:cs="Times New Roman"/>
          <w:lang w:val="en-US"/>
        </w:rPr>
        <w:t xml:space="preserve"> </w:t>
      </w:r>
      <w:r w:rsidRPr="008941E4">
        <w:rPr>
          <w:rFonts w:ascii="Garamond" w:hAnsi="Garamond" w:cs="Times New Roman"/>
          <w:i/>
          <w:lang w:val="en-US"/>
        </w:rPr>
        <w:t>Scientific Thought</w:t>
      </w:r>
      <w:r w:rsidRPr="008941E4">
        <w:rPr>
          <w:rFonts w:ascii="Garamond" w:hAnsi="Garamond" w:cs="Times New Roman"/>
          <w:lang w:val="en-US"/>
        </w:rPr>
        <w:t xml:space="preserve">. London: Routledge &amp; </w:t>
      </w:r>
      <w:proofErr w:type="spellStart"/>
      <w:r w:rsidRPr="008941E4">
        <w:rPr>
          <w:rFonts w:ascii="Garamond" w:hAnsi="Garamond" w:cs="Times New Roman"/>
          <w:lang w:val="en-US"/>
        </w:rPr>
        <w:t>Kegal</w:t>
      </w:r>
      <w:proofErr w:type="spellEnd"/>
      <w:r w:rsidRPr="008941E4">
        <w:rPr>
          <w:rFonts w:ascii="Garamond" w:hAnsi="Garamond" w:cs="Times New Roman"/>
          <w:lang w:val="en-US"/>
        </w:rPr>
        <w:t xml:space="preserve"> Paul</w:t>
      </w:r>
    </w:p>
    <w:p w14:paraId="01B9A944" w14:textId="579ED959" w:rsidR="00856790" w:rsidRPr="008941E4" w:rsidRDefault="00856790" w:rsidP="008941E4">
      <w:pPr>
        <w:widowControl w:val="0"/>
        <w:autoSpaceDE w:val="0"/>
        <w:autoSpaceDN w:val="0"/>
        <w:adjustRightInd w:val="0"/>
        <w:spacing w:after="0" w:line="276" w:lineRule="auto"/>
        <w:ind w:left="709" w:hanging="709"/>
        <w:jc w:val="both"/>
        <w:rPr>
          <w:rFonts w:ascii="Garamond" w:hAnsi="Garamond"/>
        </w:rPr>
      </w:pPr>
      <w:proofErr w:type="gramStart"/>
      <w:r w:rsidRPr="008941E4">
        <w:rPr>
          <w:rFonts w:ascii="Garamond" w:hAnsi="Garamond" w:cs="Times New Roman"/>
          <w:lang w:val="en-US"/>
        </w:rPr>
        <w:t>Broad, C.</w:t>
      </w:r>
      <w:r w:rsidR="00EE1E44">
        <w:rPr>
          <w:rFonts w:ascii="Garamond" w:hAnsi="Garamond" w:cs="Times New Roman"/>
          <w:lang w:val="en-US"/>
        </w:rPr>
        <w:t xml:space="preserve"> </w:t>
      </w:r>
      <w:r w:rsidRPr="008941E4">
        <w:rPr>
          <w:rFonts w:ascii="Garamond" w:hAnsi="Garamond" w:cs="Times New Roman"/>
          <w:lang w:val="en-US"/>
        </w:rPr>
        <w:t>D. (1938).</w:t>
      </w:r>
      <w:proofErr w:type="gramEnd"/>
      <w:r w:rsidRPr="008941E4">
        <w:rPr>
          <w:rFonts w:ascii="Garamond" w:hAnsi="Garamond" w:cs="Times New Roman"/>
          <w:lang w:val="en-US"/>
        </w:rPr>
        <w:t xml:space="preserve"> </w:t>
      </w:r>
      <w:r w:rsidRPr="008941E4">
        <w:rPr>
          <w:rFonts w:ascii="Garamond" w:hAnsi="Garamond" w:cs="Times New Roman"/>
          <w:i/>
          <w:lang w:val="en-US"/>
        </w:rPr>
        <w:t xml:space="preserve">Examination of McTaggart’s </w:t>
      </w:r>
      <w:proofErr w:type="spellStart"/>
      <w:r w:rsidRPr="008941E4">
        <w:rPr>
          <w:rFonts w:ascii="Garamond" w:hAnsi="Garamond" w:cs="Times New Roman"/>
          <w:i/>
          <w:lang w:val="en-US"/>
        </w:rPr>
        <w:t>Phlosophy</w:t>
      </w:r>
      <w:proofErr w:type="spellEnd"/>
      <w:r w:rsidRPr="008941E4">
        <w:rPr>
          <w:rFonts w:ascii="Garamond" w:hAnsi="Garamond" w:cs="Times New Roman"/>
          <w:lang w:val="en-US"/>
        </w:rPr>
        <w:t xml:space="preserve">: </w:t>
      </w:r>
      <w:proofErr w:type="spellStart"/>
      <w:r w:rsidRPr="008941E4">
        <w:rPr>
          <w:rFonts w:ascii="Garamond" w:hAnsi="Garamond" w:cs="Times New Roman"/>
          <w:lang w:val="en-US"/>
        </w:rPr>
        <w:t>Vol</w:t>
      </w:r>
      <w:proofErr w:type="spellEnd"/>
      <w:r w:rsidRPr="008941E4">
        <w:rPr>
          <w:rFonts w:ascii="Garamond" w:hAnsi="Garamond" w:cs="Times New Roman"/>
          <w:lang w:val="en-US"/>
        </w:rPr>
        <w:t xml:space="preserve"> II Part I Cambridge: CUP. </w:t>
      </w:r>
    </w:p>
    <w:p w14:paraId="018C40E3" w14:textId="70DB13B6" w:rsidR="003836A3" w:rsidRPr="00EE1E44" w:rsidRDefault="003836A3" w:rsidP="008941E4">
      <w:pPr>
        <w:widowControl w:val="0"/>
        <w:autoSpaceDE w:val="0"/>
        <w:autoSpaceDN w:val="0"/>
        <w:adjustRightInd w:val="0"/>
        <w:spacing w:after="0" w:line="276" w:lineRule="auto"/>
        <w:ind w:left="709" w:hanging="709"/>
        <w:rPr>
          <w:rFonts w:ascii="Garamond" w:hAnsi="Garamond"/>
        </w:rPr>
      </w:pPr>
      <w:proofErr w:type="spellStart"/>
      <w:r w:rsidRPr="008941E4">
        <w:rPr>
          <w:rFonts w:ascii="Garamond" w:hAnsi="Garamond" w:cs="Times New Roman"/>
          <w:lang w:val="en-US"/>
        </w:rPr>
        <w:t>Buckwalter</w:t>
      </w:r>
      <w:proofErr w:type="spellEnd"/>
      <w:r w:rsidRPr="008941E4">
        <w:rPr>
          <w:rFonts w:ascii="Garamond" w:hAnsi="Garamond" w:cs="Times New Roman"/>
          <w:lang w:val="en-US"/>
        </w:rPr>
        <w:t>, W</w:t>
      </w:r>
      <w:r w:rsidR="00EE1E44">
        <w:rPr>
          <w:rFonts w:ascii="Garamond" w:hAnsi="Garamond" w:cs="Times New Roman"/>
          <w:lang w:val="en-US"/>
        </w:rPr>
        <w:t>.</w:t>
      </w:r>
      <w:r w:rsidRPr="008941E4">
        <w:rPr>
          <w:rFonts w:ascii="Garamond" w:hAnsi="Garamond" w:cs="Times New Roman"/>
          <w:lang w:val="en-US"/>
        </w:rPr>
        <w:t xml:space="preserve"> &amp; Stich,</w:t>
      </w:r>
      <w:r w:rsidR="00EE1E44">
        <w:rPr>
          <w:rFonts w:ascii="Garamond" w:hAnsi="Garamond" w:cs="Times New Roman"/>
          <w:lang w:val="en-US"/>
        </w:rPr>
        <w:t xml:space="preserve"> S.</w:t>
      </w:r>
      <w:r w:rsidRPr="008941E4">
        <w:rPr>
          <w:rFonts w:ascii="Garamond" w:hAnsi="Garamond" w:cs="Times New Roman"/>
          <w:lang w:val="en-US"/>
        </w:rPr>
        <w:t xml:space="preserve"> </w:t>
      </w:r>
      <w:r w:rsidR="00EE1E44">
        <w:rPr>
          <w:rFonts w:ascii="Garamond" w:hAnsi="Garamond" w:cs="Times New Roman"/>
          <w:lang w:val="en-US"/>
        </w:rPr>
        <w:t>(</w:t>
      </w:r>
      <w:r w:rsidRPr="008941E4">
        <w:rPr>
          <w:rFonts w:ascii="Garamond" w:hAnsi="Garamond" w:cs="Times New Roman"/>
          <w:lang w:val="en-US"/>
        </w:rPr>
        <w:t>2014</w:t>
      </w:r>
      <w:r w:rsidR="00EE1E44">
        <w:rPr>
          <w:rFonts w:ascii="Garamond" w:hAnsi="Garamond" w:cs="Times New Roman"/>
          <w:lang w:val="en-US"/>
        </w:rPr>
        <w:t>)</w:t>
      </w:r>
      <w:r w:rsidRPr="008941E4">
        <w:rPr>
          <w:rFonts w:ascii="Garamond" w:hAnsi="Garamond" w:cs="Times New Roman"/>
          <w:lang w:val="en-US"/>
        </w:rPr>
        <w:t>, “Gender and Philosophical Intuition”, in Experimental</w:t>
      </w:r>
      <w:r w:rsidR="00EE1E44">
        <w:rPr>
          <w:rFonts w:ascii="Garamond" w:hAnsi="Garamond" w:cs="Times New Roman"/>
          <w:lang w:val="en-US"/>
        </w:rPr>
        <w:t xml:space="preserve"> </w:t>
      </w:r>
      <w:r w:rsidRPr="008941E4">
        <w:rPr>
          <w:rFonts w:ascii="Garamond" w:hAnsi="Garamond" w:cs="Times New Roman"/>
          <w:lang w:val="en-US"/>
        </w:rPr>
        <w:t xml:space="preserve">Philosophy, volume 2, Joshua </w:t>
      </w:r>
      <w:proofErr w:type="spellStart"/>
      <w:r w:rsidRPr="008941E4">
        <w:rPr>
          <w:rFonts w:ascii="Garamond" w:hAnsi="Garamond" w:cs="Times New Roman"/>
          <w:lang w:val="en-US"/>
        </w:rPr>
        <w:t>Knobe</w:t>
      </w:r>
      <w:proofErr w:type="spellEnd"/>
      <w:r w:rsidRPr="008941E4">
        <w:rPr>
          <w:rFonts w:ascii="Garamond" w:hAnsi="Garamond" w:cs="Times New Roman"/>
          <w:lang w:val="en-US"/>
        </w:rPr>
        <w:t xml:space="preserve"> and Shaun Nichols</w:t>
      </w:r>
      <w:r w:rsidR="003B63CC">
        <w:rPr>
          <w:rFonts w:ascii="Garamond" w:hAnsi="Garamond" w:cs="Times New Roman"/>
          <w:lang w:val="en-US"/>
        </w:rPr>
        <w:t xml:space="preserve"> (eds.)</w:t>
      </w:r>
      <w:r w:rsidRPr="008941E4">
        <w:rPr>
          <w:rFonts w:ascii="Garamond" w:hAnsi="Garamond" w:cs="Times New Roman"/>
          <w:lang w:val="en-US"/>
        </w:rPr>
        <w:t xml:space="preserve">, New York: </w:t>
      </w:r>
      <w:r w:rsidR="003B63CC">
        <w:rPr>
          <w:rFonts w:ascii="Garamond" w:hAnsi="Garamond" w:cs="Times New Roman"/>
          <w:lang w:val="en-US"/>
        </w:rPr>
        <w:t>OUP</w:t>
      </w:r>
      <w:r w:rsidRPr="008941E4">
        <w:rPr>
          <w:rFonts w:ascii="Garamond" w:hAnsi="Garamond" w:cs="Times New Roman"/>
          <w:lang w:val="en-US"/>
        </w:rPr>
        <w:t>.</w:t>
      </w:r>
    </w:p>
    <w:p w14:paraId="7D89F7B9" w14:textId="77777777" w:rsidR="009870A1" w:rsidRPr="00EE1E44" w:rsidRDefault="009870A1" w:rsidP="008941E4">
      <w:pPr>
        <w:spacing w:after="0" w:line="276" w:lineRule="auto"/>
        <w:ind w:left="709" w:hanging="709"/>
        <w:rPr>
          <w:rFonts w:ascii="Garamond" w:eastAsia="Times New Roman" w:hAnsi="Garamond" w:cs="Arial"/>
          <w:lang w:eastAsia="en-US"/>
        </w:rPr>
      </w:pPr>
      <w:r w:rsidRPr="00EE1E44">
        <w:rPr>
          <w:rFonts w:ascii="Garamond" w:eastAsia="Times New Roman" w:hAnsi="Garamond" w:cs="Arial"/>
          <w:lang w:eastAsia="en-US"/>
        </w:rPr>
        <w:t xml:space="preserve">Callender, C. (2008). </w:t>
      </w:r>
      <w:proofErr w:type="gramStart"/>
      <w:r w:rsidRPr="00EE1E44">
        <w:rPr>
          <w:rFonts w:ascii="Garamond" w:eastAsia="Times New Roman" w:hAnsi="Garamond" w:cs="Arial"/>
          <w:lang w:eastAsia="en-US"/>
        </w:rPr>
        <w:t>The common now.</w:t>
      </w:r>
      <w:proofErr w:type="gramEnd"/>
      <w:r w:rsidRPr="00EE1E44">
        <w:rPr>
          <w:rFonts w:ascii="Garamond" w:eastAsia="Times New Roman" w:hAnsi="Garamond" w:cs="Arial"/>
          <w:lang w:eastAsia="en-US"/>
        </w:rPr>
        <w:t> </w:t>
      </w:r>
      <w:r w:rsidRPr="00EE1E44">
        <w:rPr>
          <w:rFonts w:ascii="Garamond" w:eastAsia="Times New Roman" w:hAnsi="Garamond" w:cs="Arial"/>
          <w:i/>
          <w:iCs/>
          <w:lang w:eastAsia="en-US"/>
        </w:rPr>
        <w:t>Philosophical Issues</w:t>
      </w:r>
      <w:r w:rsidRPr="00EE1E44">
        <w:rPr>
          <w:rFonts w:ascii="Garamond" w:eastAsia="Times New Roman" w:hAnsi="Garamond" w:cs="Arial"/>
          <w:lang w:eastAsia="en-US"/>
        </w:rPr>
        <w:t> 18 (1)</w:t>
      </w:r>
      <w:proofErr w:type="gramStart"/>
      <w:r w:rsidRPr="00EE1E44">
        <w:rPr>
          <w:rFonts w:ascii="Garamond" w:eastAsia="Times New Roman" w:hAnsi="Garamond" w:cs="Arial"/>
          <w:lang w:eastAsia="en-US"/>
        </w:rPr>
        <w:t>:339</w:t>
      </w:r>
      <w:proofErr w:type="gramEnd"/>
      <w:r w:rsidRPr="00EE1E44">
        <w:rPr>
          <w:rFonts w:ascii="Garamond" w:eastAsia="Times New Roman" w:hAnsi="Garamond" w:cs="Arial"/>
          <w:lang w:eastAsia="en-US"/>
        </w:rPr>
        <w:t>-361.</w:t>
      </w:r>
    </w:p>
    <w:p w14:paraId="30F16640" w14:textId="30B85E74" w:rsidR="009870A1" w:rsidRPr="003D4BC9" w:rsidRDefault="009870A1" w:rsidP="008941E4">
      <w:pPr>
        <w:spacing w:after="0" w:line="276" w:lineRule="auto"/>
        <w:ind w:left="709" w:hanging="709"/>
        <w:rPr>
          <w:rFonts w:ascii="Garamond" w:eastAsia="Garamond,Helvetica" w:hAnsi="Garamond" w:cs="Garamond,Helvetica"/>
          <w:iCs/>
        </w:rPr>
      </w:pPr>
      <w:r w:rsidRPr="00EE1E44">
        <w:rPr>
          <w:rFonts w:ascii="Garamond" w:eastAsia="Garamond,Helvetica" w:hAnsi="Garamond" w:cs="Garamond,Helvetica"/>
        </w:rPr>
        <w:t xml:space="preserve">Callender, C. (2017). </w:t>
      </w:r>
      <w:r w:rsidRPr="00EE1E44">
        <w:rPr>
          <w:rFonts w:ascii="Garamond" w:eastAsia="Garamond,Helvetica" w:hAnsi="Garamond" w:cs="Garamond,Helvetica"/>
          <w:i/>
          <w:iCs/>
        </w:rPr>
        <w:t>What Makes Time Special?</w:t>
      </w:r>
      <w:r w:rsidR="003D4BC9">
        <w:rPr>
          <w:rFonts w:ascii="Garamond" w:eastAsia="Garamond,Helvetica" w:hAnsi="Garamond" w:cs="Garamond,Helvetica"/>
          <w:i/>
          <w:iCs/>
        </w:rPr>
        <w:t xml:space="preserve"> </w:t>
      </w:r>
      <w:proofErr w:type="gramStart"/>
      <w:r w:rsidR="003D4BC9">
        <w:rPr>
          <w:rFonts w:ascii="Garamond" w:eastAsia="Garamond,Helvetica" w:hAnsi="Garamond" w:cs="Garamond,Helvetica"/>
          <w:iCs/>
        </w:rPr>
        <w:t>Oxford University Press.</w:t>
      </w:r>
      <w:proofErr w:type="gramEnd"/>
    </w:p>
    <w:p w14:paraId="37EC6A69" w14:textId="77777777" w:rsidR="009870A1" w:rsidRPr="00EE1E44" w:rsidRDefault="009870A1" w:rsidP="008941E4">
      <w:pPr>
        <w:spacing w:after="0" w:line="276" w:lineRule="auto"/>
        <w:ind w:left="709" w:hanging="709"/>
        <w:rPr>
          <w:rFonts w:ascii="Garamond" w:eastAsia="Times New Roman" w:hAnsi="Garamond" w:cs="Arial"/>
          <w:lang w:eastAsia="en-US"/>
        </w:rPr>
      </w:pPr>
      <w:r w:rsidRPr="00EE1E44">
        <w:rPr>
          <w:rFonts w:ascii="Garamond" w:eastAsia="Times New Roman" w:hAnsi="Garamond" w:cs="Arial"/>
          <w:lang w:eastAsia="en-US"/>
        </w:rPr>
        <w:t>Cameron, R. P. (2015). </w:t>
      </w:r>
      <w:r w:rsidRPr="00EE1E44">
        <w:rPr>
          <w:rFonts w:ascii="Garamond" w:eastAsia="Times New Roman" w:hAnsi="Garamond" w:cs="Arial"/>
          <w:i/>
          <w:iCs/>
          <w:lang w:eastAsia="en-US"/>
        </w:rPr>
        <w:t>The Moving Spotlight: An Essay on Time and Ontology</w:t>
      </w:r>
      <w:r w:rsidRPr="00EE1E44">
        <w:rPr>
          <w:rFonts w:ascii="Garamond" w:eastAsia="Times New Roman" w:hAnsi="Garamond" w:cs="Arial"/>
          <w:lang w:eastAsia="en-US"/>
        </w:rPr>
        <w:t xml:space="preserve">. </w:t>
      </w:r>
      <w:proofErr w:type="gramStart"/>
      <w:r w:rsidRPr="00EE1E44">
        <w:rPr>
          <w:rFonts w:ascii="Garamond" w:eastAsia="Times New Roman" w:hAnsi="Garamond" w:cs="Arial"/>
          <w:lang w:eastAsia="en-US"/>
        </w:rPr>
        <w:t>Oxford University Press.</w:t>
      </w:r>
      <w:proofErr w:type="gramEnd"/>
    </w:p>
    <w:p w14:paraId="03BB0ABA" w14:textId="77777777" w:rsidR="009870A1" w:rsidRPr="00EE1E44" w:rsidRDefault="009870A1" w:rsidP="008941E4">
      <w:pPr>
        <w:spacing w:after="0" w:line="276" w:lineRule="auto"/>
        <w:ind w:left="709" w:hanging="709"/>
        <w:rPr>
          <w:rFonts w:ascii="Garamond" w:hAnsi="Garamond"/>
        </w:rPr>
      </w:pPr>
      <w:proofErr w:type="spellStart"/>
      <w:r w:rsidRPr="00EE1E44">
        <w:rPr>
          <w:rFonts w:ascii="Garamond" w:hAnsi="Garamond"/>
        </w:rPr>
        <w:t>Casasanto</w:t>
      </w:r>
      <w:proofErr w:type="spellEnd"/>
      <w:r w:rsidRPr="00EE1E44">
        <w:rPr>
          <w:rFonts w:ascii="Garamond" w:hAnsi="Garamond"/>
        </w:rPr>
        <w:t xml:space="preserve">, D., &amp; </w:t>
      </w:r>
      <w:proofErr w:type="spellStart"/>
      <w:r w:rsidRPr="00EE1E44">
        <w:rPr>
          <w:rFonts w:ascii="Garamond" w:hAnsi="Garamond"/>
        </w:rPr>
        <w:t>Bottini</w:t>
      </w:r>
      <w:proofErr w:type="spellEnd"/>
      <w:r w:rsidRPr="00EE1E44">
        <w:rPr>
          <w:rFonts w:ascii="Garamond" w:hAnsi="Garamond"/>
        </w:rPr>
        <w:t>, R. (2014). Mirror reading can reverse the flow of time. </w:t>
      </w:r>
      <w:r w:rsidRPr="00EE1E44">
        <w:rPr>
          <w:rFonts w:ascii="Garamond" w:hAnsi="Garamond"/>
          <w:i/>
          <w:iCs/>
        </w:rPr>
        <w:t>Journal of Experimental Psychology: General,</w:t>
      </w:r>
      <w:r w:rsidRPr="00EE1E44">
        <w:rPr>
          <w:rFonts w:ascii="Garamond" w:hAnsi="Garamond"/>
        </w:rPr>
        <w:t> </w:t>
      </w:r>
      <w:r w:rsidRPr="00EE1E44">
        <w:rPr>
          <w:rFonts w:ascii="Garamond" w:hAnsi="Garamond"/>
          <w:i/>
          <w:iCs/>
        </w:rPr>
        <w:t>143,</w:t>
      </w:r>
      <w:r w:rsidRPr="00EE1E44">
        <w:rPr>
          <w:rFonts w:ascii="Garamond" w:hAnsi="Garamond"/>
        </w:rPr>
        <w:t> 473–479.</w:t>
      </w:r>
    </w:p>
    <w:p w14:paraId="3997271C" w14:textId="77777777" w:rsidR="009870A1" w:rsidRPr="00EE1E44" w:rsidRDefault="009870A1" w:rsidP="008941E4">
      <w:pPr>
        <w:spacing w:after="0" w:line="276" w:lineRule="auto"/>
        <w:ind w:left="709" w:hanging="709"/>
        <w:rPr>
          <w:rFonts w:ascii="Garamond" w:hAnsi="Garamond"/>
        </w:rPr>
      </w:pPr>
      <w:r w:rsidRPr="00EE1E44">
        <w:rPr>
          <w:rFonts w:ascii="Garamond" w:hAnsi="Garamond"/>
        </w:rPr>
        <w:t xml:space="preserve">Chen, J. Y. (2007). Do Chinese and English speakers think about time differently? </w:t>
      </w:r>
      <w:proofErr w:type="gramStart"/>
      <w:r w:rsidRPr="00EE1E44">
        <w:rPr>
          <w:rFonts w:ascii="Garamond" w:hAnsi="Garamond"/>
        </w:rPr>
        <w:t xml:space="preserve">Failure of replicating </w:t>
      </w:r>
      <w:proofErr w:type="spellStart"/>
      <w:r w:rsidRPr="00EE1E44">
        <w:rPr>
          <w:rFonts w:ascii="Garamond" w:hAnsi="Garamond"/>
        </w:rPr>
        <w:t>Boroditsky</w:t>
      </w:r>
      <w:proofErr w:type="spellEnd"/>
      <w:r w:rsidRPr="00EE1E44">
        <w:rPr>
          <w:rFonts w:ascii="Garamond" w:hAnsi="Garamond"/>
        </w:rPr>
        <w:t xml:space="preserve"> (2001).</w:t>
      </w:r>
      <w:proofErr w:type="gramEnd"/>
      <w:r w:rsidRPr="00EE1E44">
        <w:rPr>
          <w:rFonts w:ascii="Garamond" w:hAnsi="Garamond"/>
        </w:rPr>
        <w:t> </w:t>
      </w:r>
      <w:r w:rsidRPr="00EE1E44">
        <w:rPr>
          <w:rFonts w:ascii="Garamond" w:hAnsi="Garamond"/>
          <w:i/>
          <w:iCs/>
        </w:rPr>
        <w:t>Cognition,</w:t>
      </w:r>
      <w:r w:rsidRPr="00EE1E44">
        <w:rPr>
          <w:rFonts w:ascii="Garamond" w:hAnsi="Garamond"/>
        </w:rPr>
        <w:t> </w:t>
      </w:r>
      <w:r w:rsidRPr="00EE1E44">
        <w:rPr>
          <w:rFonts w:ascii="Garamond" w:hAnsi="Garamond"/>
          <w:i/>
          <w:iCs/>
        </w:rPr>
        <w:t>104,</w:t>
      </w:r>
      <w:r w:rsidRPr="00EE1E44">
        <w:rPr>
          <w:rFonts w:ascii="Garamond" w:hAnsi="Garamond"/>
        </w:rPr>
        <w:t> 427–436.</w:t>
      </w:r>
    </w:p>
    <w:p w14:paraId="1EC76B31" w14:textId="77777777" w:rsidR="00856790" w:rsidRPr="00EE1E44" w:rsidRDefault="00856790" w:rsidP="008941E4">
      <w:pPr>
        <w:spacing w:after="0" w:line="276" w:lineRule="auto"/>
        <w:ind w:left="709" w:hanging="709"/>
        <w:jc w:val="both"/>
        <w:rPr>
          <w:rFonts w:ascii="Garamond" w:hAnsi="Garamond"/>
          <w:noProof/>
        </w:rPr>
      </w:pPr>
      <w:r w:rsidRPr="00EE1E44">
        <w:rPr>
          <w:rFonts w:ascii="Garamond" w:hAnsi="Garamond"/>
          <w:noProof/>
        </w:rPr>
        <w:t xml:space="preserve">Craig, W. L. (2000). </w:t>
      </w:r>
      <w:r w:rsidRPr="00EE1E44">
        <w:rPr>
          <w:rFonts w:ascii="Garamond" w:hAnsi="Garamond"/>
          <w:i/>
          <w:noProof/>
        </w:rPr>
        <w:t>The Tensed Theory of Time: A Critical Examination</w:t>
      </w:r>
      <w:r w:rsidRPr="00EE1E44">
        <w:rPr>
          <w:rFonts w:ascii="Garamond" w:hAnsi="Garamond"/>
          <w:noProof/>
        </w:rPr>
        <w:t>.  (Dordrecht: Kluwer Academic Publishers).</w:t>
      </w:r>
    </w:p>
    <w:p w14:paraId="3843DECF" w14:textId="10DC450D" w:rsidR="00856790" w:rsidRPr="00EE1E44" w:rsidRDefault="00856790" w:rsidP="008941E4">
      <w:pPr>
        <w:spacing w:after="0" w:line="276" w:lineRule="auto"/>
        <w:ind w:left="709" w:hanging="709"/>
        <w:jc w:val="both"/>
        <w:rPr>
          <w:rFonts w:ascii="Garamond" w:hAnsi="Garamond"/>
        </w:rPr>
      </w:pPr>
      <w:r w:rsidRPr="00EE1E44">
        <w:rPr>
          <w:rFonts w:ascii="Garamond" w:hAnsi="Garamond"/>
          <w:noProof/>
        </w:rPr>
        <w:t xml:space="preserve">Crisp, T. (2003). “Presentism” in M Loux and D Zimmerman eds The Oxford Handbook of Metaphysics, Oxrord: OUP. </w:t>
      </w:r>
    </w:p>
    <w:p w14:paraId="60821FA1" w14:textId="2E627921" w:rsidR="009870A1" w:rsidRPr="00EE1E44" w:rsidRDefault="009870A1" w:rsidP="008941E4">
      <w:pPr>
        <w:spacing w:after="0" w:line="276" w:lineRule="auto"/>
        <w:ind w:left="709" w:hanging="709"/>
        <w:rPr>
          <w:rFonts w:ascii="Garamond" w:hAnsi="Garamond"/>
        </w:rPr>
      </w:pPr>
      <w:r w:rsidRPr="00EE1E44">
        <w:rPr>
          <w:rFonts w:ascii="Garamond" w:hAnsi="Garamond"/>
        </w:rPr>
        <w:t>Dainton, B</w:t>
      </w:r>
      <w:r w:rsidR="00A1503A">
        <w:rPr>
          <w:rFonts w:ascii="Garamond" w:hAnsi="Garamond"/>
        </w:rPr>
        <w:t>.</w:t>
      </w:r>
      <w:r w:rsidRPr="00EE1E44">
        <w:rPr>
          <w:rFonts w:ascii="Garamond" w:hAnsi="Garamond"/>
        </w:rPr>
        <w:t xml:space="preserve"> (2011). </w:t>
      </w:r>
      <w:proofErr w:type="gramStart"/>
      <w:r w:rsidRPr="00EE1E44">
        <w:rPr>
          <w:rFonts w:ascii="Garamond" w:hAnsi="Garamond"/>
        </w:rPr>
        <w:t>Time, Passage and Immediate Experience.</w:t>
      </w:r>
      <w:proofErr w:type="gramEnd"/>
      <w:r w:rsidRPr="00EE1E44">
        <w:rPr>
          <w:rFonts w:ascii="Garamond" w:hAnsi="Garamond"/>
        </w:rPr>
        <w:t xml:space="preserve"> In Craig Callender (ed.), </w:t>
      </w:r>
      <w:r w:rsidRPr="00EE1E44">
        <w:rPr>
          <w:rFonts w:ascii="Garamond" w:hAnsi="Garamond"/>
          <w:i/>
          <w:iCs/>
        </w:rPr>
        <w:t>Oxford Handbook of Philosophy of Time</w:t>
      </w:r>
      <w:r w:rsidRPr="00EE1E44">
        <w:rPr>
          <w:rFonts w:ascii="Garamond" w:hAnsi="Garamond"/>
        </w:rPr>
        <w:t xml:space="preserve">. </w:t>
      </w:r>
      <w:proofErr w:type="gramStart"/>
      <w:r w:rsidRPr="00EE1E44">
        <w:rPr>
          <w:rFonts w:ascii="Garamond" w:hAnsi="Garamond"/>
        </w:rPr>
        <w:t>Oxford University Press.</w:t>
      </w:r>
      <w:proofErr w:type="gramEnd"/>
    </w:p>
    <w:p w14:paraId="6A7D4AC6" w14:textId="5F89B181" w:rsidR="003D50E9" w:rsidRPr="003D4BC9" w:rsidRDefault="003D50E9" w:rsidP="008941E4">
      <w:pPr>
        <w:spacing w:after="0" w:line="276" w:lineRule="auto"/>
        <w:ind w:left="709" w:hanging="709"/>
        <w:rPr>
          <w:rFonts w:ascii="Garamond" w:eastAsia="Times New Roman" w:hAnsi="Garamond" w:cs="Times New Roman"/>
          <w:color w:val="000000" w:themeColor="text1"/>
          <w:lang w:eastAsia="en-US"/>
        </w:rPr>
      </w:pPr>
      <w:proofErr w:type="gramStart"/>
      <w:r w:rsidRPr="003D4BC9">
        <w:rPr>
          <w:rFonts w:ascii="Garamond" w:eastAsia="Times New Roman" w:hAnsi="Garamond" w:cs="Arial"/>
          <w:color w:val="000000" w:themeColor="text1"/>
          <w:shd w:val="clear" w:color="auto" w:fill="FFFFFF"/>
          <w:lang w:eastAsia="en-US"/>
        </w:rPr>
        <w:t>Deng, N</w:t>
      </w:r>
      <w:r w:rsidR="00A1503A" w:rsidRPr="003D4BC9">
        <w:rPr>
          <w:rFonts w:ascii="Garamond" w:eastAsia="Times New Roman" w:hAnsi="Garamond" w:cs="Arial"/>
          <w:color w:val="000000" w:themeColor="text1"/>
          <w:shd w:val="clear" w:color="auto" w:fill="FFFFFF"/>
          <w:lang w:eastAsia="en-US"/>
        </w:rPr>
        <w:t>.</w:t>
      </w:r>
      <w:r w:rsidRPr="003D4BC9">
        <w:rPr>
          <w:rFonts w:ascii="Garamond" w:eastAsia="Times New Roman" w:hAnsi="Garamond" w:cs="Arial"/>
          <w:color w:val="000000" w:themeColor="text1"/>
          <w:shd w:val="clear" w:color="auto" w:fill="FFFFFF"/>
          <w:lang w:eastAsia="en-US"/>
        </w:rPr>
        <w:t xml:space="preserve"> (2018).</w:t>
      </w:r>
      <w:proofErr w:type="gramEnd"/>
      <w:r w:rsidRPr="003D4BC9">
        <w:rPr>
          <w:rFonts w:ascii="Garamond" w:eastAsia="Times New Roman" w:hAnsi="Garamond" w:cs="Arial"/>
          <w:color w:val="000000" w:themeColor="text1"/>
          <w:shd w:val="clear" w:color="auto" w:fill="FFFFFF"/>
          <w:lang w:eastAsia="en-US"/>
        </w:rPr>
        <w:t xml:space="preserve"> On ‘Experiencing time’: a response to Simon Prosser. </w:t>
      </w:r>
      <w:r w:rsidRPr="003D4BC9">
        <w:rPr>
          <w:rFonts w:ascii="Garamond" w:eastAsia="Times New Roman" w:hAnsi="Garamond" w:cs="Arial"/>
          <w:i/>
          <w:iCs/>
          <w:color w:val="000000" w:themeColor="text1"/>
          <w:shd w:val="clear" w:color="auto" w:fill="FFFFFF"/>
          <w:lang w:eastAsia="en-US"/>
        </w:rPr>
        <w:t>Inquiry: An Interdisciplinary Journal of Philosophy</w:t>
      </w:r>
      <w:r w:rsidRPr="003D4BC9">
        <w:rPr>
          <w:rFonts w:ascii="Garamond" w:eastAsia="Times New Roman" w:hAnsi="Garamond" w:cs="Arial"/>
          <w:color w:val="000000" w:themeColor="text1"/>
          <w:shd w:val="clear" w:color="auto" w:fill="FFFFFF"/>
          <w:lang w:eastAsia="en-US"/>
        </w:rPr>
        <w:t> 61 (3)</w:t>
      </w:r>
      <w:proofErr w:type="gramStart"/>
      <w:r w:rsidRPr="003D4BC9">
        <w:rPr>
          <w:rFonts w:ascii="Garamond" w:eastAsia="Times New Roman" w:hAnsi="Garamond" w:cs="Arial"/>
          <w:color w:val="000000" w:themeColor="text1"/>
          <w:shd w:val="clear" w:color="auto" w:fill="FFFFFF"/>
          <w:lang w:eastAsia="en-US"/>
        </w:rPr>
        <w:t>:281</w:t>
      </w:r>
      <w:proofErr w:type="gramEnd"/>
      <w:r w:rsidRPr="003D4BC9">
        <w:rPr>
          <w:rFonts w:ascii="Garamond" w:eastAsia="Times New Roman" w:hAnsi="Garamond" w:cs="Arial"/>
          <w:color w:val="000000" w:themeColor="text1"/>
          <w:shd w:val="clear" w:color="auto" w:fill="FFFFFF"/>
          <w:lang w:eastAsia="en-US"/>
        </w:rPr>
        <w:t>-301.</w:t>
      </w:r>
    </w:p>
    <w:p w14:paraId="0AF4C02E" w14:textId="792FFAA2" w:rsidR="003D50E9" w:rsidRPr="003D4BC9" w:rsidRDefault="003D50E9" w:rsidP="008941E4">
      <w:pPr>
        <w:spacing w:after="0" w:line="276" w:lineRule="auto"/>
        <w:ind w:left="709" w:hanging="709"/>
        <w:rPr>
          <w:rFonts w:ascii="Garamond" w:hAnsi="Garamond"/>
          <w:color w:val="000000" w:themeColor="text1"/>
        </w:rPr>
      </w:pPr>
      <w:proofErr w:type="gramStart"/>
      <w:r w:rsidRPr="003D4BC9">
        <w:rPr>
          <w:rFonts w:ascii="Garamond" w:eastAsia="Times New Roman" w:hAnsi="Garamond" w:cs="Arial"/>
          <w:color w:val="000000" w:themeColor="text1"/>
          <w:shd w:val="clear" w:color="auto" w:fill="FFFFFF"/>
          <w:lang w:eastAsia="en-US"/>
        </w:rPr>
        <w:t>Deng, N</w:t>
      </w:r>
      <w:r w:rsidR="00A1503A" w:rsidRPr="003D4BC9">
        <w:rPr>
          <w:rFonts w:ascii="Garamond" w:eastAsia="Times New Roman" w:hAnsi="Garamond" w:cs="Arial"/>
          <w:color w:val="000000" w:themeColor="text1"/>
          <w:shd w:val="clear" w:color="auto" w:fill="FFFFFF"/>
          <w:lang w:eastAsia="en-US"/>
        </w:rPr>
        <w:t>.</w:t>
      </w:r>
      <w:r w:rsidRPr="003D4BC9">
        <w:rPr>
          <w:rFonts w:ascii="Garamond" w:eastAsia="Times New Roman" w:hAnsi="Garamond" w:cs="Arial"/>
          <w:color w:val="000000" w:themeColor="text1"/>
          <w:shd w:val="clear" w:color="auto" w:fill="FFFFFF"/>
          <w:lang w:eastAsia="en-US"/>
        </w:rPr>
        <w:t xml:space="preserve"> (2013).</w:t>
      </w:r>
      <w:proofErr w:type="gramEnd"/>
      <w:r w:rsidRPr="003D4BC9">
        <w:rPr>
          <w:rFonts w:ascii="Garamond" w:eastAsia="Times New Roman" w:hAnsi="Garamond" w:cs="Arial"/>
          <w:color w:val="000000" w:themeColor="text1"/>
          <w:shd w:val="clear" w:color="auto" w:fill="FFFFFF"/>
          <w:lang w:eastAsia="en-US"/>
        </w:rPr>
        <w:t xml:space="preserve"> On Explaining Why Time Seems to Pass. </w:t>
      </w:r>
      <w:r w:rsidRPr="003D4BC9">
        <w:rPr>
          <w:rFonts w:ascii="Garamond" w:eastAsia="Times New Roman" w:hAnsi="Garamond" w:cs="Arial"/>
          <w:i/>
          <w:iCs/>
          <w:color w:val="000000" w:themeColor="text1"/>
          <w:shd w:val="clear" w:color="auto" w:fill="FFFFFF"/>
          <w:lang w:eastAsia="en-US"/>
        </w:rPr>
        <w:t>Southern Journal of Philosophy</w:t>
      </w:r>
      <w:r w:rsidRPr="003D4BC9">
        <w:rPr>
          <w:rFonts w:ascii="Garamond" w:eastAsia="Times New Roman" w:hAnsi="Garamond" w:cs="Arial"/>
          <w:color w:val="000000" w:themeColor="text1"/>
          <w:shd w:val="clear" w:color="auto" w:fill="FFFFFF"/>
          <w:lang w:eastAsia="en-US"/>
        </w:rPr>
        <w:t> 51 (3)</w:t>
      </w:r>
      <w:proofErr w:type="gramStart"/>
      <w:r w:rsidRPr="003D4BC9">
        <w:rPr>
          <w:rFonts w:ascii="Garamond" w:eastAsia="Times New Roman" w:hAnsi="Garamond" w:cs="Arial"/>
          <w:color w:val="000000" w:themeColor="text1"/>
          <w:shd w:val="clear" w:color="auto" w:fill="FFFFFF"/>
          <w:lang w:eastAsia="en-US"/>
        </w:rPr>
        <w:t>:367</w:t>
      </w:r>
      <w:proofErr w:type="gramEnd"/>
      <w:r w:rsidRPr="003D4BC9">
        <w:rPr>
          <w:rFonts w:ascii="Garamond" w:eastAsia="Times New Roman" w:hAnsi="Garamond" w:cs="Arial"/>
          <w:color w:val="000000" w:themeColor="text1"/>
          <w:shd w:val="clear" w:color="auto" w:fill="FFFFFF"/>
          <w:lang w:eastAsia="en-US"/>
        </w:rPr>
        <w:t>-382.</w:t>
      </w:r>
    </w:p>
    <w:p w14:paraId="7B045F31" w14:textId="77777777"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Elga, Adam (2005). Isolation and folk physics. In Huw Price &amp; Richard Corry (eds.), </w:t>
      </w:r>
      <w:r w:rsidRPr="00EE1E44">
        <w:rPr>
          <w:rFonts w:ascii="Garamond" w:hAnsi="Garamond" w:cs="Times New Roman"/>
          <w:i/>
          <w:iCs/>
          <w:noProof/>
        </w:rPr>
        <w:t>Causation, Physics, and the Constitution of Reality: Russell's Republic Revisited</w:t>
      </w:r>
      <w:r w:rsidRPr="00EE1E44">
        <w:rPr>
          <w:rFonts w:ascii="Garamond" w:hAnsi="Garamond" w:cs="Times New Roman"/>
          <w:noProof/>
        </w:rPr>
        <w:t>. Oxford University Press.</w:t>
      </w:r>
    </w:p>
    <w:p w14:paraId="71C4D6BB" w14:textId="77777777"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Evans, V. (2003). </w:t>
      </w:r>
      <w:r w:rsidRPr="00EE1E44">
        <w:rPr>
          <w:rFonts w:ascii="Garamond" w:hAnsi="Garamond" w:cs="Times New Roman"/>
          <w:i/>
          <w:iCs/>
          <w:noProof/>
        </w:rPr>
        <w:t>The structure of time: Language, meaning and temporal cognition</w:t>
      </w:r>
      <w:r w:rsidRPr="00EE1E44">
        <w:rPr>
          <w:rFonts w:ascii="Garamond" w:hAnsi="Garamond" w:cs="Times New Roman"/>
          <w:noProof/>
        </w:rPr>
        <w:t>. Amsterdam: John Benjamins Publishing.</w:t>
      </w:r>
    </w:p>
    <w:p w14:paraId="771E4413" w14:textId="002A43CA" w:rsidR="00C06CFD" w:rsidRPr="00EE1E44" w:rsidRDefault="00C06CFD" w:rsidP="008941E4">
      <w:pPr>
        <w:spacing w:after="0" w:line="276" w:lineRule="auto"/>
        <w:ind w:left="709" w:hanging="709"/>
        <w:jc w:val="both"/>
        <w:rPr>
          <w:rFonts w:ascii="Garamond" w:hAnsi="Garamond" w:cs="Times New Roman"/>
          <w:noProof/>
        </w:rPr>
      </w:pPr>
      <w:r w:rsidRPr="00EE1E44">
        <w:rPr>
          <w:rFonts w:ascii="Garamond" w:hAnsi="Garamond" w:cs="Times New Roman"/>
          <w:noProof/>
        </w:rPr>
        <w:t xml:space="preserve">Forbes, G. (2016). ‘The Growing Block’s Past Problems’. </w:t>
      </w:r>
      <w:r w:rsidRPr="008941E4">
        <w:rPr>
          <w:rFonts w:ascii="Garamond" w:hAnsi="Garamond" w:cs="Times New Roman"/>
          <w:i/>
          <w:noProof/>
        </w:rPr>
        <w:t>Philosphical Studies</w:t>
      </w:r>
      <w:r w:rsidRPr="00EE1E44">
        <w:rPr>
          <w:rFonts w:ascii="Garamond" w:hAnsi="Garamond" w:cs="Times New Roman"/>
          <w:noProof/>
        </w:rPr>
        <w:t xml:space="preserve"> 173(3): 699-709.</w:t>
      </w:r>
    </w:p>
    <w:p w14:paraId="5C2B69B5" w14:textId="77777777"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Fuhrman, O., &amp; Boroditsky, L. (2010). Cross-cultural differences in mental representations of time: Evidence from an implicit non-linguistic task. </w:t>
      </w:r>
      <w:r w:rsidRPr="00EE1E44">
        <w:rPr>
          <w:rFonts w:ascii="Garamond" w:hAnsi="Garamond" w:cs="Times New Roman"/>
          <w:i/>
          <w:iCs/>
          <w:noProof/>
        </w:rPr>
        <w:t>Cognitive Science,34,</w:t>
      </w:r>
      <w:r w:rsidRPr="00EE1E44">
        <w:rPr>
          <w:rFonts w:ascii="Garamond" w:hAnsi="Garamond" w:cs="Times New Roman"/>
          <w:noProof/>
        </w:rPr>
        <w:t> 1430–1451.</w:t>
      </w:r>
    </w:p>
    <w:p w14:paraId="2F3CB38F" w14:textId="711F2CE8" w:rsidR="00856790" w:rsidRPr="00EE1E44" w:rsidRDefault="00856790" w:rsidP="008941E4">
      <w:pPr>
        <w:spacing w:after="0" w:line="276" w:lineRule="auto"/>
        <w:ind w:left="709" w:hanging="709"/>
        <w:jc w:val="both"/>
        <w:rPr>
          <w:rFonts w:ascii="Garamond" w:hAnsi="Garamond" w:cs="Times New Roman"/>
          <w:noProof/>
        </w:rPr>
      </w:pPr>
      <w:r w:rsidRPr="00EE1E44">
        <w:rPr>
          <w:rFonts w:ascii="Garamond" w:hAnsi="Garamond"/>
          <w:noProof/>
        </w:rPr>
        <w:t xml:space="preserve">Gale, R. M. (1968). </w:t>
      </w:r>
      <w:r w:rsidRPr="00EE1E44">
        <w:rPr>
          <w:rFonts w:ascii="Garamond" w:hAnsi="Garamond"/>
          <w:i/>
          <w:noProof/>
        </w:rPr>
        <w:t>The Language of Time</w:t>
      </w:r>
      <w:r w:rsidRPr="00EE1E44">
        <w:rPr>
          <w:rFonts w:ascii="Garamond" w:hAnsi="Garamond"/>
          <w:noProof/>
        </w:rPr>
        <w:t>.  (Virginia: Humanities Press).</w:t>
      </w:r>
    </w:p>
    <w:p w14:paraId="29D797C8" w14:textId="77777777"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Gödel, Kurt (1949). An Example of a New Type of Cosmological Solutions of Einstein’s Field Equations of Gravitation. </w:t>
      </w:r>
      <w:r w:rsidRPr="00EE1E44">
        <w:rPr>
          <w:rFonts w:ascii="Garamond" w:hAnsi="Garamond" w:cs="Times New Roman"/>
          <w:i/>
          <w:iCs/>
          <w:noProof/>
        </w:rPr>
        <w:t>Reviews of Modern Physics</w:t>
      </w:r>
      <w:r w:rsidRPr="00EE1E44">
        <w:rPr>
          <w:rFonts w:ascii="Garamond" w:hAnsi="Garamond" w:cs="Times New Roman"/>
          <w:noProof/>
        </w:rPr>
        <w:t> 21 (3):447–450.</w:t>
      </w:r>
    </w:p>
    <w:p w14:paraId="4EE68A34" w14:textId="77777777" w:rsidR="009870A1" w:rsidRPr="00EE1E44" w:rsidRDefault="009870A1" w:rsidP="008941E4">
      <w:pPr>
        <w:widowControl w:val="0"/>
        <w:autoSpaceDE w:val="0"/>
        <w:autoSpaceDN w:val="0"/>
        <w:adjustRightInd w:val="0"/>
        <w:spacing w:after="0" w:line="276" w:lineRule="auto"/>
        <w:ind w:left="709" w:hanging="709"/>
        <w:rPr>
          <w:rFonts w:ascii="Garamond" w:hAnsi="Garamond" w:cs="Times New Roman"/>
        </w:rPr>
      </w:pPr>
      <w:r w:rsidRPr="00EE1E44">
        <w:rPr>
          <w:rFonts w:ascii="Garamond" w:hAnsi="Garamond" w:cs="Times New Roman"/>
        </w:rPr>
        <w:t xml:space="preserve">Hoerl, C. (2014), Do we (seem to) perceive passage? </w:t>
      </w:r>
      <w:proofErr w:type="gramStart"/>
      <w:r w:rsidRPr="00EE1E44">
        <w:rPr>
          <w:rFonts w:ascii="Garamond" w:hAnsi="Garamond" w:cs="Times New Roman"/>
        </w:rPr>
        <w:t>Philosophical Explorations, 17, 188–202.</w:t>
      </w:r>
      <w:proofErr w:type="gramEnd"/>
    </w:p>
    <w:p w14:paraId="01533A70" w14:textId="540AC26E" w:rsidR="00241C98" w:rsidRPr="00EE1E44" w:rsidRDefault="00241C98" w:rsidP="008941E4">
      <w:pPr>
        <w:spacing w:after="0" w:line="276" w:lineRule="auto"/>
        <w:ind w:left="709" w:hanging="709"/>
        <w:jc w:val="both"/>
      </w:pPr>
      <w:r w:rsidRPr="00EE1E44">
        <w:rPr>
          <w:rFonts w:ascii="Garamond" w:hAnsi="Garamond"/>
          <w:noProof/>
        </w:rPr>
        <w:t xml:space="preserve">Lee, G. (2014). Temporal experience and the temporal structure of experience. </w:t>
      </w:r>
      <w:r w:rsidRPr="00EE1E44">
        <w:rPr>
          <w:rFonts w:ascii="Garamond" w:hAnsi="Garamond"/>
          <w:i/>
          <w:iCs/>
          <w:noProof/>
        </w:rPr>
        <w:t>Philosophers' Imprint</w:t>
      </w:r>
      <w:r w:rsidRPr="00EE1E44">
        <w:rPr>
          <w:rFonts w:ascii="Garamond" w:hAnsi="Garamond"/>
          <w:noProof/>
        </w:rPr>
        <w:t xml:space="preserve">. </w:t>
      </w:r>
    </w:p>
    <w:p w14:paraId="240D9294" w14:textId="77777777" w:rsidR="009870A1" w:rsidRPr="00EE1E44" w:rsidRDefault="009870A1" w:rsidP="008941E4">
      <w:pPr>
        <w:widowControl w:val="0"/>
        <w:autoSpaceDE w:val="0"/>
        <w:autoSpaceDN w:val="0"/>
        <w:adjustRightInd w:val="0"/>
        <w:spacing w:after="0" w:line="276" w:lineRule="auto"/>
        <w:ind w:left="709" w:hanging="709"/>
        <w:rPr>
          <w:rFonts w:ascii="Garamond" w:hAnsi="Garamond" w:cs="Times New Roman"/>
        </w:rPr>
      </w:pPr>
      <w:r w:rsidRPr="00EE1E44">
        <w:rPr>
          <w:rFonts w:ascii="Garamond" w:hAnsi="Garamond" w:cs="Times New Roman"/>
        </w:rPr>
        <w:t>Le Poidevin, R. (2007). The images of time: an essay on temporal representation, Oxford: Oxford University Press.</w:t>
      </w:r>
    </w:p>
    <w:p w14:paraId="68E0D56E" w14:textId="47886100"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Livengood, J</w:t>
      </w:r>
      <w:r w:rsidR="0022539E">
        <w:rPr>
          <w:rFonts w:ascii="Garamond" w:hAnsi="Garamond" w:cs="Times New Roman"/>
          <w:noProof/>
        </w:rPr>
        <w:t>.</w:t>
      </w:r>
      <w:r w:rsidRPr="00EE1E44">
        <w:rPr>
          <w:rFonts w:ascii="Garamond" w:hAnsi="Garamond" w:cs="Times New Roman"/>
          <w:noProof/>
        </w:rPr>
        <w:t xml:space="preserve"> &amp; Machery, E</w:t>
      </w:r>
      <w:r w:rsidR="0022539E">
        <w:rPr>
          <w:rFonts w:ascii="Garamond" w:hAnsi="Garamond" w:cs="Times New Roman"/>
          <w:noProof/>
        </w:rPr>
        <w:t>.</w:t>
      </w:r>
      <w:r w:rsidRPr="00EE1E44">
        <w:rPr>
          <w:rFonts w:ascii="Garamond" w:hAnsi="Garamond" w:cs="Times New Roman"/>
          <w:noProof/>
        </w:rPr>
        <w:t xml:space="preserve"> (2007). The folk probably don't think what you think they think: Experiments on causation by absence. </w:t>
      </w:r>
      <w:r w:rsidRPr="00EE1E44">
        <w:rPr>
          <w:rFonts w:ascii="Garamond" w:hAnsi="Garamond" w:cs="Times New Roman"/>
          <w:i/>
          <w:iCs/>
          <w:noProof/>
        </w:rPr>
        <w:t>Midwest Studies in Philosophy</w:t>
      </w:r>
      <w:r w:rsidRPr="00EE1E44">
        <w:rPr>
          <w:rFonts w:ascii="Garamond" w:hAnsi="Garamond" w:cs="Times New Roman"/>
          <w:noProof/>
        </w:rPr>
        <w:t> 31 (1):107–127.</w:t>
      </w:r>
    </w:p>
    <w:p w14:paraId="1468CEA1" w14:textId="1CC30770" w:rsidR="009870A1" w:rsidRPr="00EE1E44" w:rsidRDefault="009870A1" w:rsidP="008941E4">
      <w:pPr>
        <w:spacing w:after="0" w:line="276" w:lineRule="auto"/>
        <w:ind w:left="709" w:hanging="709"/>
        <w:jc w:val="both"/>
        <w:rPr>
          <w:rFonts w:ascii="Garamond" w:eastAsia="Cambria" w:hAnsi="Garamond" w:cs="Calibri"/>
          <w:noProof/>
          <w:lang w:eastAsia="en-US"/>
        </w:rPr>
      </w:pPr>
      <w:r w:rsidRPr="00EE1E44">
        <w:rPr>
          <w:rFonts w:ascii="Garamond" w:eastAsia="Cambria" w:hAnsi="Garamond" w:cs="Calibri"/>
          <w:noProof/>
          <w:lang w:eastAsia="en-US"/>
        </w:rPr>
        <w:t>Machery, E</w:t>
      </w:r>
      <w:r w:rsidR="0022539E">
        <w:rPr>
          <w:rFonts w:ascii="Garamond" w:eastAsia="Cambria" w:hAnsi="Garamond" w:cs="Calibri"/>
          <w:noProof/>
          <w:lang w:eastAsia="en-US"/>
        </w:rPr>
        <w:t>.,</w:t>
      </w:r>
      <w:r w:rsidRPr="00EE1E44">
        <w:rPr>
          <w:rFonts w:ascii="Garamond" w:eastAsia="Cambria" w:hAnsi="Garamond" w:cs="Calibri"/>
          <w:noProof/>
          <w:lang w:eastAsia="en-US"/>
        </w:rPr>
        <w:t xml:space="preserve"> Mallon, R</w:t>
      </w:r>
      <w:r w:rsidR="0022539E">
        <w:rPr>
          <w:rFonts w:ascii="Garamond" w:eastAsia="Cambria" w:hAnsi="Garamond" w:cs="Calibri"/>
          <w:noProof/>
          <w:lang w:eastAsia="en-US"/>
        </w:rPr>
        <w:t>.,</w:t>
      </w:r>
      <w:r w:rsidRPr="00EE1E44">
        <w:rPr>
          <w:rFonts w:ascii="Garamond" w:eastAsia="Cambria" w:hAnsi="Garamond" w:cs="Calibri"/>
          <w:noProof/>
          <w:lang w:eastAsia="en-US"/>
        </w:rPr>
        <w:t xml:space="preserve"> Nichols, S</w:t>
      </w:r>
      <w:r w:rsidR="0022539E">
        <w:rPr>
          <w:rFonts w:ascii="Garamond" w:eastAsia="Cambria" w:hAnsi="Garamond" w:cs="Calibri"/>
          <w:noProof/>
          <w:lang w:eastAsia="en-US"/>
        </w:rPr>
        <w:t>.</w:t>
      </w:r>
      <w:r w:rsidR="008A584E">
        <w:rPr>
          <w:rFonts w:ascii="Garamond" w:eastAsia="Cambria" w:hAnsi="Garamond" w:cs="Calibri"/>
          <w:noProof/>
          <w:lang w:eastAsia="en-US"/>
        </w:rPr>
        <w:t>,</w:t>
      </w:r>
      <w:r w:rsidRPr="00EE1E44">
        <w:rPr>
          <w:rFonts w:ascii="Garamond" w:eastAsia="Cambria" w:hAnsi="Garamond" w:cs="Calibri"/>
          <w:noProof/>
          <w:lang w:eastAsia="en-US"/>
        </w:rPr>
        <w:t xml:space="preserve"> &amp; Stephen</w:t>
      </w:r>
      <w:r w:rsidR="008A584E">
        <w:rPr>
          <w:rFonts w:ascii="Garamond" w:eastAsia="Cambria" w:hAnsi="Garamond" w:cs="Calibri"/>
          <w:noProof/>
          <w:lang w:eastAsia="en-US"/>
        </w:rPr>
        <w:t>, S.</w:t>
      </w:r>
      <w:r w:rsidRPr="00EE1E44">
        <w:rPr>
          <w:rFonts w:ascii="Garamond" w:eastAsia="Cambria" w:hAnsi="Garamond" w:cs="Calibri"/>
          <w:noProof/>
          <w:lang w:eastAsia="en-US"/>
        </w:rPr>
        <w:t xml:space="preserve"> (2004). Semantics, cross-cultural style. </w:t>
      </w:r>
      <w:r w:rsidRPr="00EE1E44">
        <w:rPr>
          <w:rFonts w:ascii="Garamond" w:eastAsia="Cambria" w:hAnsi="Garamond" w:cs="Calibri"/>
          <w:i/>
          <w:iCs/>
          <w:noProof/>
          <w:lang w:eastAsia="en-US"/>
        </w:rPr>
        <w:t>Cognition</w:t>
      </w:r>
      <w:r w:rsidRPr="00EE1E44">
        <w:rPr>
          <w:rFonts w:ascii="Garamond" w:eastAsia="Cambria" w:hAnsi="Garamond" w:cs="Calibri"/>
          <w:noProof/>
          <w:lang w:eastAsia="en-US"/>
        </w:rPr>
        <w:t> 92 (3):1-12.</w:t>
      </w:r>
    </w:p>
    <w:p w14:paraId="4202B8D8" w14:textId="17C8252F" w:rsidR="00856790" w:rsidRPr="00EE1E44" w:rsidRDefault="00856790" w:rsidP="008941E4">
      <w:pPr>
        <w:spacing w:after="0" w:line="276" w:lineRule="auto"/>
        <w:ind w:left="709" w:hanging="709"/>
        <w:jc w:val="both"/>
        <w:rPr>
          <w:rFonts w:ascii="Garamond" w:hAnsi="Garamond"/>
          <w:noProof/>
        </w:rPr>
      </w:pPr>
      <w:r w:rsidRPr="00EE1E44">
        <w:rPr>
          <w:rFonts w:ascii="Garamond" w:hAnsi="Garamond"/>
          <w:noProof/>
        </w:rPr>
        <w:lastRenderedPageBreak/>
        <w:t xml:space="preserve">Markosian, N. (2004) “A Defense of Presentism” in D. Zimmerman ed </w:t>
      </w:r>
      <w:r w:rsidRPr="00EE1E44">
        <w:rPr>
          <w:rFonts w:ascii="Garamond" w:hAnsi="Garamond"/>
          <w:i/>
          <w:noProof/>
        </w:rPr>
        <w:t>Oxford Sudies in Metpahysics</w:t>
      </w:r>
      <w:r w:rsidRPr="00EE1E44">
        <w:rPr>
          <w:rFonts w:ascii="Garamond" w:hAnsi="Garamond"/>
          <w:noProof/>
        </w:rPr>
        <w:t xml:space="preserve"> Volume I Oxford: OUP. </w:t>
      </w:r>
    </w:p>
    <w:p w14:paraId="751DD5AA" w14:textId="1DFA1D6E" w:rsidR="00F70E83" w:rsidRPr="008941E4" w:rsidRDefault="00F70E83" w:rsidP="008941E4">
      <w:pPr>
        <w:spacing w:after="0" w:line="276" w:lineRule="auto"/>
        <w:ind w:left="709" w:hanging="709"/>
        <w:rPr>
          <w:rFonts w:ascii="Garamond" w:hAnsi="Garamond"/>
        </w:rPr>
      </w:pPr>
      <w:r w:rsidRPr="00EE1E44">
        <w:rPr>
          <w:rFonts w:ascii="Garamond" w:hAnsi="Garamond"/>
        </w:rPr>
        <w:t xml:space="preserve">Maudlin, T. (2007). </w:t>
      </w:r>
      <w:proofErr w:type="gramStart"/>
      <w:r w:rsidRPr="00EE1E44">
        <w:rPr>
          <w:rFonts w:ascii="Garamond" w:hAnsi="Garamond"/>
          <w:i/>
        </w:rPr>
        <w:t>The metaphysics within physics</w:t>
      </w:r>
      <w:r w:rsidRPr="00EE1E44">
        <w:rPr>
          <w:rFonts w:ascii="Garamond" w:hAnsi="Garamond"/>
        </w:rPr>
        <w:t>.</w:t>
      </w:r>
      <w:proofErr w:type="gramEnd"/>
      <w:r w:rsidRPr="00EE1E44">
        <w:rPr>
          <w:rFonts w:ascii="Garamond" w:hAnsi="Garamond"/>
        </w:rPr>
        <w:t xml:space="preserve"> Oxford: Clarendon Press</w:t>
      </w:r>
    </w:p>
    <w:p w14:paraId="0A6BF611" w14:textId="77777777"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 xml:space="preserve">McTaggart, J. M. E. (1908) The Unreality of Time. </w:t>
      </w:r>
      <w:r w:rsidRPr="00EE1E44">
        <w:rPr>
          <w:rFonts w:ascii="Garamond" w:hAnsi="Garamond" w:cs="Times New Roman"/>
          <w:i/>
          <w:noProof/>
        </w:rPr>
        <w:t>Mind</w:t>
      </w:r>
      <w:r w:rsidRPr="00EE1E44">
        <w:rPr>
          <w:rFonts w:ascii="Garamond" w:hAnsi="Garamond" w:cs="Times New Roman"/>
          <w:noProof/>
        </w:rPr>
        <w:t>,</w:t>
      </w:r>
      <w:r w:rsidRPr="00EE1E44">
        <w:rPr>
          <w:rFonts w:ascii="Garamond" w:hAnsi="Garamond" w:cs="Times New Roman"/>
          <w:i/>
          <w:noProof/>
        </w:rPr>
        <w:t xml:space="preserve"> </w:t>
      </w:r>
      <w:r w:rsidRPr="00EE1E44">
        <w:rPr>
          <w:rFonts w:ascii="Garamond" w:hAnsi="Garamond" w:cs="Times New Roman"/>
          <w:noProof/>
        </w:rPr>
        <w:t>17(68), 457–474.</w:t>
      </w:r>
    </w:p>
    <w:p w14:paraId="793A5919" w14:textId="77777777" w:rsidR="00856790" w:rsidRPr="00EE1E44" w:rsidRDefault="00856790" w:rsidP="008941E4">
      <w:pPr>
        <w:spacing w:after="0" w:line="276" w:lineRule="auto"/>
        <w:ind w:left="709" w:hanging="709"/>
        <w:jc w:val="both"/>
        <w:rPr>
          <w:rFonts w:ascii="Garamond" w:hAnsi="Garamond"/>
          <w:noProof/>
        </w:rPr>
      </w:pPr>
      <w:r w:rsidRPr="00EE1E44">
        <w:rPr>
          <w:rFonts w:ascii="Garamond" w:hAnsi="Garamond"/>
          <w:noProof/>
        </w:rPr>
        <w:t xml:space="preserve">Mellor, D. H. (1981). </w:t>
      </w:r>
      <w:r w:rsidRPr="00EE1E44">
        <w:rPr>
          <w:rFonts w:ascii="Garamond" w:hAnsi="Garamond"/>
          <w:i/>
          <w:noProof/>
        </w:rPr>
        <w:t>Real Time</w:t>
      </w:r>
      <w:r w:rsidRPr="00EE1E44">
        <w:rPr>
          <w:rFonts w:ascii="Garamond" w:hAnsi="Garamond"/>
          <w:noProof/>
        </w:rPr>
        <w:t>.  (Cambridge; New York: Cambridge University Press).</w:t>
      </w:r>
    </w:p>
    <w:p w14:paraId="41B5DF0A" w14:textId="2599C931" w:rsidR="00856790" w:rsidRPr="00EE1E44" w:rsidRDefault="00856790" w:rsidP="008941E4">
      <w:pPr>
        <w:spacing w:after="0" w:line="276" w:lineRule="auto"/>
        <w:ind w:left="709" w:hanging="709"/>
        <w:jc w:val="both"/>
        <w:rPr>
          <w:rFonts w:ascii="Garamond" w:hAnsi="Garamond"/>
          <w:noProof/>
        </w:rPr>
      </w:pPr>
      <w:r w:rsidRPr="00EE1E44">
        <w:rPr>
          <w:rFonts w:ascii="Garamond" w:hAnsi="Garamond"/>
          <w:noProof/>
        </w:rPr>
        <w:t xml:space="preserve">Mellor, H. (1998). </w:t>
      </w:r>
      <w:r w:rsidRPr="00EE1E44">
        <w:rPr>
          <w:rFonts w:ascii="Garamond" w:hAnsi="Garamond"/>
          <w:i/>
          <w:noProof/>
        </w:rPr>
        <w:t>Real Time I</w:t>
      </w:r>
      <w:r w:rsidR="003A670A">
        <w:rPr>
          <w:rFonts w:ascii="Garamond" w:hAnsi="Garamond"/>
          <w:i/>
          <w:noProof/>
        </w:rPr>
        <w:t>I</w:t>
      </w:r>
      <w:r w:rsidRPr="00EE1E44">
        <w:rPr>
          <w:rFonts w:ascii="Garamond" w:hAnsi="Garamond"/>
          <w:noProof/>
        </w:rPr>
        <w:t>.  (London and New York: Routledge).</w:t>
      </w:r>
    </w:p>
    <w:p w14:paraId="4172C50F" w14:textId="3BD1E36F" w:rsidR="003B3D1A" w:rsidRPr="00EE1E44" w:rsidRDefault="003B3D1A" w:rsidP="008941E4">
      <w:pPr>
        <w:spacing w:after="0" w:line="276" w:lineRule="auto"/>
        <w:ind w:left="709" w:hanging="709"/>
        <w:rPr>
          <w:rFonts w:ascii="Garamond" w:hAnsi="Garamond"/>
        </w:rPr>
      </w:pPr>
      <w:proofErr w:type="gramStart"/>
      <w:r w:rsidRPr="00EE1E44">
        <w:rPr>
          <w:rFonts w:ascii="Garamond" w:hAnsi="Garamond"/>
        </w:rPr>
        <w:t xml:space="preserve">Miller, K. (2008) “Backwards causation, time and the open future” </w:t>
      </w:r>
      <w:proofErr w:type="spellStart"/>
      <w:r w:rsidRPr="00EE1E44">
        <w:rPr>
          <w:rFonts w:ascii="Garamond" w:hAnsi="Garamond"/>
          <w:i/>
        </w:rPr>
        <w:t>Metaphysica</w:t>
      </w:r>
      <w:proofErr w:type="spellEnd"/>
      <w:r w:rsidRPr="00EE1E44">
        <w:rPr>
          <w:rFonts w:ascii="Garamond" w:hAnsi="Garamond"/>
        </w:rPr>
        <w:t>.</w:t>
      </w:r>
      <w:proofErr w:type="gramEnd"/>
      <w:r w:rsidRPr="00EE1E44">
        <w:rPr>
          <w:rFonts w:ascii="Garamond" w:hAnsi="Garamond"/>
        </w:rPr>
        <w:t xml:space="preserve"> 9(2): 173-191.</w:t>
      </w:r>
    </w:p>
    <w:p w14:paraId="1F498E67" w14:textId="77777777" w:rsidR="009870A1" w:rsidRPr="00EE1E44" w:rsidRDefault="009870A1" w:rsidP="008941E4">
      <w:pPr>
        <w:spacing w:after="0" w:line="276" w:lineRule="auto"/>
        <w:ind w:left="709" w:hanging="709"/>
        <w:jc w:val="both"/>
        <w:rPr>
          <w:rFonts w:ascii="Garamond" w:hAnsi="Garamond"/>
        </w:rPr>
      </w:pPr>
      <w:r w:rsidRPr="00EE1E44">
        <w:rPr>
          <w:rFonts w:ascii="Garamond" w:hAnsi="Garamond"/>
        </w:rPr>
        <w:t>Miller, K., Holcombe, A., &amp; Latham, A. J. (2018). Temporal phenomenology: phenomenological illusion versus cognitive error. </w:t>
      </w:r>
      <w:proofErr w:type="spellStart"/>
      <w:proofErr w:type="gramStart"/>
      <w:r w:rsidRPr="00EE1E44">
        <w:rPr>
          <w:rFonts w:ascii="Garamond" w:hAnsi="Garamond"/>
          <w:i/>
          <w:iCs/>
        </w:rPr>
        <w:t>Synthese</w:t>
      </w:r>
      <w:proofErr w:type="spellEnd"/>
      <w:r w:rsidRPr="00EE1E44">
        <w:rPr>
          <w:rFonts w:ascii="Garamond" w:hAnsi="Garamond"/>
        </w:rPr>
        <w:t>, 1-21.</w:t>
      </w:r>
      <w:proofErr w:type="gramEnd"/>
    </w:p>
    <w:p w14:paraId="78322EC9" w14:textId="77777777" w:rsidR="00352D06" w:rsidRPr="00EE1E44" w:rsidRDefault="00352D06" w:rsidP="008941E4">
      <w:pPr>
        <w:spacing w:after="0" w:line="276" w:lineRule="auto"/>
        <w:ind w:left="709" w:hanging="709"/>
        <w:jc w:val="both"/>
        <w:rPr>
          <w:rFonts w:ascii="Garamond" w:hAnsi="Garamond"/>
          <w:noProof/>
        </w:rPr>
      </w:pPr>
      <w:r w:rsidRPr="00EE1E44">
        <w:rPr>
          <w:rFonts w:ascii="Garamond" w:hAnsi="Garamond"/>
          <w:noProof/>
        </w:rPr>
        <w:t xml:space="preserve">Monton, B. (2006) “Presentism and Quantum Gravity” in </w:t>
      </w:r>
      <w:r w:rsidRPr="00EE1E44">
        <w:rPr>
          <w:rFonts w:ascii="Garamond" w:hAnsi="Garamond"/>
          <w:i/>
          <w:noProof/>
        </w:rPr>
        <w:t>The Ontology of Spacetime</w:t>
      </w:r>
      <w:r w:rsidRPr="00EE1E44">
        <w:rPr>
          <w:rFonts w:ascii="Garamond" w:hAnsi="Garamond"/>
          <w:noProof/>
        </w:rPr>
        <w:t>, D. Dieks (Ed.) Elsevier.</w:t>
      </w:r>
    </w:p>
    <w:p w14:paraId="705E9976" w14:textId="5D11DE49" w:rsidR="00352D06" w:rsidRPr="00EE1E44" w:rsidRDefault="000C39C6" w:rsidP="008941E4">
      <w:pPr>
        <w:widowControl w:val="0"/>
        <w:autoSpaceDE w:val="0"/>
        <w:autoSpaceDN w:val="0"/>
        <w:adjustRightInd w:val="0"/>
        <w:spacing w:after="0" w:line="276" w:lineRule="auto"/>
        <w:ind w:left="709" w:hanging="709"/>
        <w:rPr>
          <w:rFonts w:ascii="Garamond" w:hAnsi="Garamond"/>
          <w:noProof/>
        </w:rPr>
      </w:pPr>
      <w:r w:rsidRPr="008941E4">
        <w:rPr>
          <w:rFonts w:ascii="Garamond" w:hAnsi="Garamond" w:cs="Times New Roman"/>
          <w:lang w:val="en-US"/>
        </w:rPr>
        <w:t>Nagel, J</w:t>
      </w:r>
      <w:r w:rsidR="001532ED">
        <w:rPr>
          <w:rFonts w:ascii="Garamond" w:hAnsi="Garamond" w:cs="Times New Roman"/>
          <w:lang w:val="en-US"/>
        </w:rPr>
        <w:t>.</w:t>
      </w:r>
      <w:r w:rsidRPr="008941E4">
        <w:rPr>
          <w:rFonts w:ascii="Garamond" w:hAnsi="Garamond" w:cs="Times New Roman"/>
          <w:lang w:val="en-US"/>
        </w:rPr>
        <w:t>, Valerie S</w:t>
      </w:r>
      <w:r w:rsidR="001532ED">
        <w:rPr>
          <w:rFonts w:ascii="Garamond" w:hAnsi="Garamond" w:cs="Times New Roman"/>
          <w:lang w:val="en-US"/>
        </w:rPr>
        <w:t>.</w:t>
      </w:r>
      <w:r w:rsidRPr="008941E4">
        <w:rPr>
          <w:rFonts w:ascii="Garamond" w:hAnsi="Garamond" w:cs="Times New Roman"/>
          <w:lang w:val="en-US"/>
        </w:rPr>
        <w:t xml:space="preserve"> J</w:t>
      </w:r>
      <w:r w:rsidR="001532ED">
        <w:rPr>
          <w:rFonts w:ascii="Garamond" w:hAnsi="Garamond" w:cs="Times New Roman"/>
          <w:lang w:val="en-US"/>
        </w:rPr>
        <w:t>.</w:t>
      </w:r>
      <w:r w:rsidRPr="008941E4">
        <w:rPr>
          <w:rFonts w:ascii="Garamond" w:hAnsi="Garamond" w:cs="Times New Roman"/>
          <w:lang w:val="en-US"/>
        </w:rPr>
        <w:t>, &amp; Mar,</w:t>
      </w:r>
      <w:r w:rsidR="001532ED">
        <w:rPr>
          <w:rFonts w:ascii="Garamond" w:hAnsi="Garamond" w:cs="Times New Roman"/>
          <w:lang w:val="en-US"/>
        </w:rPr>
        <w:t xml:space="preserve"> R. A.</w:t>
      </w:r>
      <w:r w:rsidRPr="008941E4">
        <w:rPr>
          <w:rFonts w:ascii="Garamond" w:hAnsi="Garamond" w:cs="Times New Roman"/>
          <w:lang w:val="en-US"/>
        </w:rPr>
        <w:t xml:space="preserve"> </w:t>
      </w:r>
      <w:r w:rsidR="001532ED">
        <w:rPr>
          <w:rFonts w:ascii="Garamond" w:hAnsi="Garamond" w:cs="Times New Roman"/>
          <w:lang w:val="en-US"/>
        </w:rPr>
        <w:t>(</w:t>
      </w:r>
      <w:r w:rsidRPr="008941E4">
        <w:rPr>
          <w:rFonts w:ascii="Garamond" w:hAnsi="Garamond" w:cs="Times New Roman"/>
          <w:lang w:val="en-US"/>
        </w:rPr>
        <w:t>2013</w:t>
      </w:r>
      <w:r w:rsidR="001532ED">
        <w:rPr>
          <w:rFonts w:ascii="Garamond" w:hAnsi="Garamond" w:cs="Times New Roman"/>
          <w:lang w:val="en-US"/>
        </w:rPr>
        <w:t>).</w:t>
      </w:r>
      <w:r w:rsidRPr="008941E4">
        <w:rPr>
          <w:rFonts w:ascii="Garamond" w:hAnsi="Garamond" w:cs="Times New Roman"/>
          <w:lang w:val="en-US"/>
        </w:rPr>
        <w:t xml:space="preserve"> </w:t>
      </w:r>
      <w:proofErr w:type="gramStart"/>
      <w:r w:rsidRPr="008941E4">
        <w:rPr>
          <w:rFonts w:ascii="Garamond" w:hAnsi="Garamond" w:cs="Times New Roman"/>
          <w:lang w:val="en-US"/>
        </w:rPr>
        <w:t>“Lay Denial of Knowledge for Justified</w:t>
      </w:r>
      <w:r w:rsidR="001532ED">
        <w:rPr>
          <w:rFonts w:ascii="Garamond" w:hAnsi="Garamond" w:cs="Times New Roman"/>
          <w:lang w:val="en-US"/>
        </w:rPr>
        <w:t xml:space="preserve"> </w:t>
      </w:r>
      <w:r w:rsidRPr="008941E4">
        <w:rPr>
          <w:rFonts w:ascii="Garamond" w:hAnsi="Garamond" w:cs="Times New Roman"/>
          <w:lang w:val="en-US"/>
        </w:rPr>
        <w:t xml:space="preserve">True Beliefs”, </w:t>
      </w:r>
      <w:r w:rsidRPr="008941E4">
        <w:rPr>
          <w:rFonts w:ascii="Garamond" w:hAnsi="Garamond" w:cs="Times New Roman"/>
          <w:i/>
          <w:lang w:val="en-US"/>
        </w:rPr>
        <w:t>Cognition</w:t>
      </w:r>
      <w:r w:rsidRPr="008941E4">
        <w:rPr>
          <w:rFonts w:ascii="Garamond" w:hAnsi="Garamond" w:cs="Times New Roman"/>
          <w:lang w:val="en-US"/>
        </w:rPr>
        <w:t>, 129(3): 652–661.</w:t>
      </w:r>
      <w:proofErr w:type="gramEnd"/>
    </w:p>
    <w:p w14:paraId="63E8D91C" w14:textId="64FB0784"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Norton, J</w:t>
      </w:r>
      <w:r w:rsidR="009128DC">
        <w:rPr>
          <w:rFonts w:ascii="Garamond" w:hAnsi="Garamond" w:cs="Times New Roman"/>
          <w:noProof/>
        </w:rPr>
        <w:t>.</w:t>
      </w:r>
      <w:r w:rsidRPr="00EE1E44">
        <w:rPr>
          <w:rFonts w:ascii="Garamond" w:hAnsi="Garamond" w:cs="Times New Roman"/>
          <w:noProof/>
        </w:rPr>
        <w:t xml:space="preserve"> D. (2003). Causation as folk science. </w:t>
      </w:r>
      <w:r w:rsidRPr="00EE1E44">
        <w:rPr>
          <w:rFonts w:ascii="Garamond" w:hAnsi="Garamond" w:cs="Times New Roman"/>
          <w:i/>
          <w:iCs/>
          <w:noProof/>
        </w:rPr>
        <w:t>Philosophers' Imprint</w:t>
      </w:r>
      <w:r w:rsidRPr="00EE1E44">
        <w:rPr>
          <w:rFonts w:ascii="Garamond" w:hAnsi="Garamond" w:cs="Times New Roman"/>
          <w:noProof/>
        </w:rPr>
        <w:t> 3:1-22.</w:t>
      </w:r>
    </w:p>
    <w:p w14:paraId="76DE0340" w14:textId="51446106"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Núñez, R</w:t>
      </w:r>
      <w:r w:rsidR="003A670A">
        <w:rPr>
          <w:rFonts w:ascii="Garamond" w:hAnsi="Garamond" w:cs="Times New Roman"/>
          <w:noProof/>
        </w:rPr>
        <w:t>,</w:t>
      </w:r>
      <w:r w:rsidRPr="00EE1E44">
        <w:rPr>
          <w:rFonts w:ascii="Garamond" w:hAnsi="Garamond" w:cs="Times New Roman"/>
          <w:noProof/>
        </w:rPr>
        <w:t xml:space="preserve"> Cooperrider, K</w:t>
      </w:r>
      <w:r w:rsidR="003A670A">
        <w:rPr>
          <w:rFonts w:ascii="Garamond" w:hAnsi="Garamond" w:cs="Times New Roman"/>
          <w:noProof/>
        </w:rPr>
        <w:t>.,</w:t>
      </w:r>
      <w:r w:rsidRPr="00EE1E44">
        <w:rPr>
          <w:rFonts w:ascii="Garamond" w:hAnsi="Garamond" w:cs="Times New Roman"/>
          <w:noProof/>
        </w:rPr>
        <w:t xml:space="preserve"> Doan, D. &amp; Wassmann, J</w:t>
      </w:r>
      <w:r w:rsidR="003A670A">
        <w:rPr>
          <w:rFonts w:ascii="Garamond" w:hAnsi="Garamond" w:cs="Times New Roman"/>
          <w:noProof/>
        </w:rPr>
        <w:t>.</w:t>
      </w:r>
      <w:r w:rsidRPr="00EE1E44">
        <w:rPr>
          <w:rFonts w:ascii="Garamond" w:hAnsi="Garamond" w:cs="Times New Roman"/>
          <w:noProof/>
        </w:rPr>
        <w:t xml:space="preserve"> (2012). Contours of time: Topographic construals of past, present, and future in the Yupno valley of Papua New Guinea. </w:t>
      </w:r>
      <w:r w:rsidRPr="00EE1E44">
        <w:rPr>
          <w:rFonts w:ascii="Garamond" w:hAnsi="Garamond" w:cs="Times New Roman"/>
          <w:i/>
          <w:iCs/>
          <w:noProof/>
        </w:rPr>
        <w:t>Cognition</w:t>
      </w:r>
      <w:r w:rsidRPr="00EE1E44">
        <w:rPr>
          <w:rFonts w:ascii="Garamond" w:hAnsi="Garamond" w:cs="Times New Roman"/>
          <w:noProof/>
        </w:rPr>
        <w:t> 124 (1):25-35.</w:t>
      </w:r>
    </w:p>
    <w:p w14:paraId="3E2FA6A9" w14:textId="77777777"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 xml:space="preserve">Paul, L. A. 2010. “Temporal Experience.” </w:t>
      </w:r>
      <w:r w:rsidRPr="00EE1E44">
        <w:rPr>
          <w:rFonts w:ascii="Garamond" w:hAnsi="Garamond" w:cs="Times New Roman"/>
          <w:i/>
          <w:noProof/>
        </w:rPr>
        <w:t>Journal of Philosophy</w:t>
      </w:r>
      <w:r w:rsidRPr="00EE1E44">
        <w:rPr>
          <w:rFonts w:ascii="Garamond" w:hAnsi="Garamond" w:cs="Times New Roman"/>
          <w:noProof/>
        </w:rPr>
        <w:t xml:space="preserve"> 107 (7): 333–359.</w:t>
      </w:r>
    </w:p>
    <w:p w14:paraId="1B7D6EFF" w14:textId="77777777" w:rsidR="00241C98" w:rsidRPr="00EE1E44" w:rsidRDefault="00241C98" w:rsidP="008941E4">
      <w:pPr>
        <w:spacing w:after="0" w:line="276" w:lineRule="auto"/>
        <w:ind w:left="709" w:hanging="709"/>
        <w:jc w:val="both"/>
        <w:rPr>
          <w:rFonts w:ascii="Garamond" w:hAnsi="Garamond"/>
          <w:noProof/>
        </w:rPr>
      </w:pPr>
      <w:r w:rsidRPr="00EE1E44">
        <w:rPr>
          <w:rFonts w:ascii="Garamond" w:hAnsi="Garamond"/>
          <w:noProof/>
        </w:rPr>
        <w:t xml:space="preserve">Price, H. (2011). The Flow of Time. In </w:t>
      </w:r>
      <w:r w:rsidRPr="00EE1E44">
        <w:rPr>
          <w:rFonts w:ascii="Garamond" w:hAnsi="Garamond"/>
          <w:i/>
          <w:noProof/>
        </w:rPr>
        <w:t>The Oxford Handbook of Philosophy of Time</w:t>
      </w:r>
      <w:r w:rsidRPr="00EE1E44">
        <w:rPr>
          <w:rFonts w:ascii="Garamond" w:hAnsi="Garamond"/>
          <w:noProof/>
        </w:rPr>
        <w:t>. Craig Callender (Ed.), 276–311. (Oxford: Oxford University Press).</w:t>
      </w:r>
    </w:p>
    <w:p w14:paraId="70FA1FDA" w14:textId="3D23A918" w:rsidR="00E34C3F" w:rsidRPr="00EE1E44" w:rsidRDefault="00E34C3F" w:rsidP="008941E4">
      <w:pPr>
        <w:spacing w:after="0" w:line="276" w:lineRule="auto"/>
        <w:ind w:left="709" w:hanging="709"/>
        <w:rPr>
          <w:rFonts w:ascii="Garamond" w:hAnsi="Garamond"/>
        </w:rPr>
      </w:pPr>
      <w:r w:rsidRPr="00EE1E44">
        <w:rPr>
          <w:rFonts w:ascii="Garamond" w:hAnsi="Garamond"/>
        </w:rPr>
        <w:t xml:space="preserve">Price, H. (2007). ‘Causal Perspectivalism.’ </w:t>
      </w:r>
      <w:r w:rsidRPr="008941E4">
        <w:rPr>
          <w:rFonts w:ascii="Garamond" w:eastAsia="Times New Roman" w:hAnsi="Garamond" w:cs="Times New Roman"/>
          <w:shd w:val="clear" w:color="auto" w:fill="FFFFFF"/>
          <w:lang w:eastAsia="en-US"/>
        </w:rPr>
        <w:t> </w:t>
      </w:r>
      <w:r w:rsidRPr="00EE1E44">
        <w:rPr>
          <w:rFonts w:ascii="Garamond" w:eastAsia="Times New Roman" w:hAnsi="Garamond" w:cs="Times New Roman"/>
          <w:shd w:val="clear" w:color="auto" w:fill="FFFFFF"/>
          <w:lang w:eastAsia="en-US"/>
        </w:rPr>
        <w:t xml:space="preserve">In </w:t>
      </w:r>
      <w:proofErr w:type="spellStart"/>
      <w:r w:rsidRPr="00EE1E44">
        <w:rPr>
          <w:rFonts w:ascii="Garamond" w:eastAsia="Times New Roman" w:hAnsi="Garamond" w:cs="Times New Roman"/>
          <w:shd w:val="clear" w:color="auto" w:fill="FFFFFF"/>
          <w:lang w:eastAsia="en-US"/>
        </w:rPr>
        <w:t>Huw</w:t>
      </w:r>
      <w:proofErr w:type="spellEnd"/>
      <w:r w:rsidRPr="00EE1E44">
        <w:rPr>
          <w:rFonts w:ascii="Garamond" w:eastAsia="Times New Roman" w:hAnsi="Garamond" w:cs="Times New Roman"/>
          <w:shd w:val="clear" w:color="auto" w:fill="FFFFFF"/>
          <w:lang w:eastAsia="en-US"/>
        </w:rPr>
        <w:t xml:space="preserve"> Price and Richard Corry, eds</w:t>
      </w:r>
      <w:proofErr w:type="gramStart"/>
      <w:r w:rsidRPr="00EE1E44">
        <w:rPr>
          <w:rFonts w:ascii="Garamond" w:eastAsia="Times New Roman" w:hAnsi="Garamond" w:cs="Times New Roman"/>
          <w:shd w:val="clear" w:color="auto" w:fill="FFFFFF"/>
          <w:lang w:eastAsia="en-US"/>
        </w:rPr>
        <w:t>.,</w:t>
      </w:r>
      <w:proofErr w:type="gramEnd"/>
      <w:r w:rsidRPr="00EE1E44">
        <w:rPr>
          <w:rFonts w:ascii="Garamond" w:eastAsia="Times New Roman" w:hAnsi="Garamond" w:cs="Times New Roman"/>
          <w:shd w:val="clear" w:color="auto" w:fill="FFFFFF"/>
          <w:lang w:eastAsia="en-US"/>
        </w:rPr>
        <w:t> </w:t>
      </w:r>
      <w:r w:rsidRPr="00EE1E44">
        <w:rPr>
          <w:rFonts w:ascii="Garamond" w:eastAsia="Times New Roman" w:hAnsi="Garamond" w:cs="Times New Roman"/>
          <w:i/>
          <w:iCs/>
          <w:lang w:eastAsia="en-US"/>
        </w:rPr>
        <w:t>Causation, Physics and the Constitution of Reality: Russell's Republic Revisited</w:t>
      </w:r>
      <w:r w:rsidRPr="00EE1E44">
        <w:rPr>
          <w:rFonts w:ascii="Garamond" w:eastAsia="Times New Roman" w:hAnsi="Garamond" w:cs="Times New Roman"/>
          <w:shd w:val="clear" w:color="auto" w:fill="FFFFFF"/>
          <w:lang w:eastAsia="en-US"/>
        </w:rPr>
        <w:t> Oxford: Oxford University Press.</w:t>
      </w:r>
    </w:p>
    <w:p w14:paraId="39C6D245" w14:textId="6D6C757E" w:rsidR="00241C98" w:rsidRPr="00EE1E44" w:rsidRDefault="00241C98" w:rsidP="008941E4">
      <w:pPr>
        <w:spacing w:after="0" w:line="276" w:lineRule="auto"/>
        <w:ind w:left="709" w:hanging="709"/>
        <w:jc w:val="both"/>
        <w:rPr>
          <w:rFonts w:ascii="Garamond" w:hAnsi="Garamond"/>
          <w:noProof/>
        </w:rPr>
      </w:pPr>
      <w:r w:rsidRPr="00EE1E44">
        <w:rPr>
          <w:rFonts w:ascii="Garamond" w:hAnsi="Garamond"/>
          <w:noProof/>
        </w:rPr>
        <w:t xml:space="preserve">Price, H. (1997). </w:t>
      </w:r>
      <w:r w:rsidRPr="00EE1E44">
        <w:rPr>
          <w:rFonts w:ascii="Garamond" w:hAnsi="Garamond"/>
          <w:i/>
          <w:noProof/>
        </w:rPr>
        <w:t>Time's Arrow &amp; Archimedes' Point: New Directions for the Physics of Time</w:t>
      </w:r>
      <w:r w:rsidRPr="00EE1E44">
        <w:rPr>
          <w:rFonts w:ascii="Garamond" w:hAnsi="Garamond"/>
          <w:noProof/>
        </w:rPr>
        <w:t>. Oxford: Oxford University Press.</w:t>
      </w:r>
    </w:p>
    <w:p w14:paraId="026DB772" w14:textId="4820896F" w:rsidR="00856790" w:rsidRPr="00EE1E44" w:rsidRDefault="00856790" w:rsidP="008941E4">
      <w:pPr>
        <w:spacing w:after="0" w:line="276" w:lineRule="auto"/>
        <w:ind w:left="709" w:hanging="709"/>
        <w:jc w:val="both"/>
        <w:rPr>
          <w:rFonts w:ascii="Garamond" w:hAnsi="Garamond"/>
          <w:noProof/>
        </w:rPr>
      </w:pPr>
      <w:bookmarkStart w:id="0" w:name="_ENREF_18"/>
      <w:r w:rsidRPr="00EE1E44">
        <w:rPr>
          <w:rFonts w:ascii="Garamond" w:hAnsi="Garamond"/>
          <w:noProof/>
        </w:rPr>
        <w:t xml:space="preserve">Prior, A. (1968). </w:t>
      </w:r>
      <w:r w:rsidRPr="00EE1E44">
        <w:rPr>
          <w:rFonts w:ascii="Garamond" w:hAnsi="Garamond"/>
          <w:i/>
          <w:noProof/>
        </w:rPr>
        <w:t>Papers on Time and Tense</w:t>
      </w:r>
      <w:r w:rsidRPr="00EE1E44">
        <w:rPr>
          <w:rFonts w:ascii="Garamond" w:hAnsi="Garamond"/>
          <w:noProof/>
        </w:rPr>
        <w:t>. Oxford: Oxford University Press.</w:t>
      </w:r>
      <w:bookmarkEnd w:id="0"/>
    </w:p>
    <w:p w14:paraId="4623338E" w14:textId="245ABD65" w:rsidR="00856790" w:rsidRPr="00EE1E44" w:rsidRDefault="00856790" w:rsidP="008941E4">
      <w:pPr>
        <w:spacing w:after="0" w:line="276" w:lineRule="auto"/>
        <w:ind w:left="709" w:hanging="709"/>
        <w:jc w:val="both"/>
        <w:rPr>
          <w:rFonts w:ascii="Garamond" w:hAnsi="Garamond"/>
          <w:noProof/>
        </w:rPr>
      </w:pPr>
      <w:r w:rsidRPr="00EE1E44">
        <w:rPr>
          <w:rFonts w:ascii="Garamond" w:hAnsi="Garamond"/>
          <w:noProof/>
        </w:rPr>
        <w:t xml:space="preserve">Prior, A. (1967). </w:t>
      </w:r>
      <w:r w:rsidRPr="003D4BC9">
        <w:rPr>
          <w:rFonts w:ascii="Garamond" w:hAnsi="Garamond"/>
          <w:i/>
          <w:noProof/>
        </w:rPr>
        <w:t>Past, Present and Future</w:t>
      </w:r>
      <w:r w:rsidRPr="00EE1E44">
        <w:rPr>
          <w:rFonts w:ascii="Garamond" w:hAnsi="Garamond"/>
          <w:noProof/>
        </w:rPr>
        <w:t>, Oxford</w:t>
      </w:r>
      <w:r w:rsidR="00324013">
        <w:rPr>
          <w:rFonts w:ascii="Garamond" w:hAnsi="Garamond"/>
          <w:noProof/>
        </w:rPr>
        <w:t>:</w:t>
      </w:r>
      <w:r w:rsidRPr="00EE1E44">
        <w:rPr>
          <w:rFonts w:ascii="Garamond" w:hAnsi="Garamond"/>
          <w:noProof/>
        </w:rPr>
        <w:t xml:space="preserve"> Clarendon Press.</w:t>
      </w:r>
    </w:p>
    <w:p w14:paraId="488070A1" w14:textId="7701290F" w:rsidR="00856790" w:rsidRPr="00EE1E44" w:rsidRDefault="00856790" w:rsidP="008941E4">
      <w:pPr>
        <w:spacing w:after="0" w:line="276" w:lineRule="auto"/>
        <w:ind w:left="709" w:hanging="709"/>
        <w:jc w:val="both"/>
        <w:rPr>
          <w:rFonts w:ascii="Garamond" w:hAnsi="Garamond"/>
          <w:noProof/>
        </w:rPr>
      </w:pPr>
      <w:r w:rsidRPr="00EE1E44">
        <w:rPr>
          <w:rFonts w:ascii="Garamond" w:hAnsi="Garamond"/>
          <w:noProof/>
        </w:rPr>
        <w:t xml:space="preserve">Prior , A. (1970). “The Notion of the Present” </w:t>
      </w:r>
      <w:r w:rsidRPr="00153C5A">
        <w:rPr>
          <w:rFonts w:ascii="Garamond" w:hAnsi="Garamond"/>
          <w:i/>
          <w:noProof/>
        </w:rPr>
        <w:t>Staium Generale</w:t>
      </w:r>
      <w:r w:rsidR="00153C5A">
        <w:rPr>
          <w:rFonts w:ascii="Garamond" w:hAnsi="Garamond"/>
          <w:i/>
          <w:noProof/>
        </w:rPr>
        <w:t>,</w:t>
      </w:r>
      <w:r w:rsidRPr="00EE1E44">
        <w:rPr>
          <w:rFonts w:ascii="Garamond" w:hAnsi="Garamond"/>
          <w:noProof/>
        </w:rPr>
        <w:t xml:space="preserve"> 23</w:t>
      </w:r>
      <w:r w:rsidR="00153C5A">
        <w:rPr>
          <w:rFonts w:ascii="Garamond" w:hAnsi="Garamond"/>
          <w:noProof/>
        </w:rPr>
        <w:t>,</w:t>
      </w:r>
      <w:r w:rsidRPr="00EE1E44">
        <w:rPr>
          <w:rFonts w:ascii="Garamond" w:hAnsi="Garamond"/>
          <w:noProof/>
        </w:rPr>
        <w:t xml:space="preserve"> 245-48.</w:t>
      </w:r>
    </w:p>
    <w:p w14:paraId="08795AE0" w14:textId="1027790D" w:rsidR="00241C98" w:rsidRPr="00EE1E44" w:rsidRDefault="00241C98" w:rsidP="008941E4">
      <w:pPr>
        <w:spacing w:after="0" w:line="276" w:lineRule="auto"/>
        <w:ind w:left="709" w:hanging="709"/>
        <w:jc w:val="both"/>
        <w:rPr>
          <w:rFonts w:ascii="Garamond" w:hAnsi="Garamond"/>
          <w:noProof/>
        </w:rPr>
      </w:pPr>
      <w:bookmarkStart w:id="1" w:name="_ENREF_20"/>
      <w:r w:rsidRPr="00EE1E44">
        <w:rPr>
          <w:rFonts w:ascii="Garamond" w:hAnsi="Garamond"/>
          <w:noProof/>
        </w:rPr>
        <w:t xml:space="preserve">Prosser, S. (2000) A New Problem for the A-theory of Time. </w:t>
      </w:r>
      <w:r w:rsidRPr="00EE1E44">
        <w:rPr>
          <w:rFonts w:ascii="Garamond" w:hAnsi="Garamond"/>
          <w:i/>
          <w:noProof/>
        </w:rPr>
        <w:t>The Philosophical Quarterly</w:t>
      </w:r>
      <w:r w:rsidRPr="00EE1E44">
        <w:rPr>
          <w:rFonts w:ascii="Garamond" w:hAnsi="Garamond"/>
          <w:noProof/>
        </w:rPr>
        <w:t>,</w:t>
      </w:r>
      <w:r w:rsidRPr="00EE1E44">
        <w:rPr>
          <w:rFonts w:ascii="Garamond" w:hAnsi="Garamond"/>
          <w:i/>
          <w:noProof/>
        </w:rPr>
        <w:t xml:space="preserve"> </w:t>
      </w:r>
      <w:r w:rsidRPr="00EE1E44">
        <w:rPr>
          <w:rFonts w:ascii="Garamond" w:hAnsi="Garamond"/>
          <w:noProof/>
        </w:rPr>
        <w:t>50(201), 494–498.</w:t>
      </w:r>
      <w:bookmarkEnd w:id="1"/>
    </w:p>
    <w:p w14:paraId="329FECE3" w14:textId="77777777" w:rsidR="00241C98" w:rsidRPr="008941E4" w:rsidRDefault="00241C98" w:rsidP="008941E4">
      <w:pPr>
        <w:spacing w:after="0" w:line="276" w:lineRule="auto"/>
        <w:ind w:left="709" w:hanging="709"/>
        <w:jc w:val="both"/>
        <w:rPr>
          <w:rStyle w:val="apple-converted-space"/>
          <w:rFonts w:ascii="Garamond" w:hAnsi="Garamond"/>
        </w:rPr>
      </w:pPr>
      <w:r w:rsidRPr="00EE1E44">
        <w:rPr>
          <w:rFonts w:ascii="Garamond" w:hAnsi="Garamond"/>
          <w:noProof/>
        </w:rPr>
        <w:t xml:space="preserve">Prosser, S. (2013) </w:t>
      </w:r>
      <w:r w:rsidRPr="008941E4">
        <w:rPr>
          <w:rFonts w:ascii="Garamond" w:hAnsi="Garamond"/>
          <w:color w:val="000000"/>
          <w:shd w:val="clear" w:color="auto" w:fill="FFFFFF"/>
        </w:rPr>
        <w:t>Passage and Perception,</w:t>
      </w:r>
      <w:r w:rsidRPr="008941E4">
        <w:rPr>
          <w:rStyle w:val="apple-converted-space"/>
          <w:rFonts w:ascii="Garamond" w:hAnsi="Garamond"/>
          <w:color w:val="000000"/>
          <w:shd w:val="clear" w:color="auto" w:fill="FFFFFF"/>
        </w:rPr>
        <w:t> </w:t>
      </w:r>
      <w:proofErr w:type="spellStart"/>
      <w:r w:rsidRPr="008941E4">
        <w:rPr>
          <w:rStyle w:val="Emphasis"/>
          <w:rFonts w:ascii="Garamond" w:hAnsi="Garamond"/>
          <w:color w:val="000000"/>
          <w:shd w:val="clear" w:color="auto" w:fill="FFFFFF"/>
        </w:rPr>
        <w:t>Noûs</w:t>
      </w:r>
      <w:proofErr w:type="spellEnd"/>
      <w:r w:rsidRPr="008941E4">
        <w:rPr>
          <w:rFonts w:ascii="Garamond" w:hAnsi="Garamond"/>
          <w:color w:val="000000"/>
          <w:shd w:val="clear" w:color="auto" w:fill="FFFFFF"/>
        </w:rPr>
        <w:t>, 47: 69-84.</w:t>
      </w:r>
      <w:r w:rsidRPr="008941E4">
        <w:rPr>
          <w:rStyle w:val="apple-converted-space"/>
          <w:rFonts w:ascii="Garamond" w:hAnsi="Garamond"/>
          <w:color w:val="000000"/>
          <w:shd w:val="clear" w:color="auto" w:fill="FFFFFF"/>
        </w:rPr>
        <w:t> </w:t>
      </w:r>
    </w:p>
    <w:p w14:paraId="3C4F8C11" w14:textId="77777777" w:rsidR="00241C98" w:rsidRPr="008941E4" w:rsidRDefault="00241C98" w:rsidP="008941E4">
      <w:pPr>
        <w:spacing w:after="0" w:line="276" w:lineRule="auto"/>
        <w:ind w:left="709" w:hanging="709"/>
        <w:jc w:val="both"/>
        <w:rPr>
          <w:rFonts w:ascii="Garamond" w:hAnsi="Garamond"/>
          <w:color w:val="000000"/>
          <w:shd w:val="clear" w:color="auto" w:fill="FFFFFF"/>
        </w:rPr>
      </w:pPr>
      <w:r w:rsidRPr="00EE1E44">
        <w:rPr>
          <w:rFonts w:ascii="Garamond" w:hAnsi="Garamond"/>
          <w:noProof/>
        </w:rPr>
        <w:t xml:space="preserve">Prosser, S. (2012) </w:t>
      </w:r>
      <w:r w:rsidRPr="008941E4">
        <w:rPr>
          <w:rFonts w:ascii="Garamond" w:hAnsi="Garamond"/>
          <w:color w:val="000000"/>
          <w:shd w:val="clear" w:color="auto" w:fill="FFFFFF"/>
        </w:rPr>
        <w:t>Why Does Time Seem to Pass?</w:t>
      </w:r>
      <w:proofErr w:type="gramStart"/>
      <w:r w:rsidRPr="008941E4">
        <w:rPr>
          <w:rFonts w:ascii="Garamond" w:hAnsi="Garamond"/>
          <w:color w:val="000000"/>
          <w:shd w:val="clear" w:color="auto" w:fill="FFFFFF"/>
        </w:rPr>
        <w:t>',</w:t>
      </w:r>
      <w:proofErr w:type="gramEnd"/>
      <w:r w:rsidRPr="008941E4">
        <w:rPr>
          <w:rStyle w:val="apple-converted-space"/>
          <w:rFonts w:ascii="Garamond" w:hAnsi="Garamond"/>
          <w:color w:val="000000"/>
          <w:shd w:val="clear" w:color="auto" w:fill="FFFFFF"/>
        </w:rPr>
        <w:t> </w:t>
      </w:r>
      <w:r w:rsidRPr="008941E4">
        <w:rPr>
          <w:rStyle w:val="Emphasis"/>
          <w:rFonts w:ascii="Garamond" w:hAnsi="Garamond"/>
          <w:color w:val="000000"/>
          <w:shd w:val="clear" w:color="auto" w:fill="FFFFFF"/>
        </w:rPr>
        <w:t>Philosophy and Phenomenological Research</w:t>
      </w:r>
      <w:r w:rsidRPr="008941E4">
        <w:rPr>
          <w:rFonts w:ascii="Garamond" w:hAnsi="Garamond"/>
          <w:color w:val="000000"/>
          <w:shd w:val="clear" w:color="auto" w:fill="FFFFFF"/>
        </w:rPr>
        <w:t>, 85: 92-116.</w:t>
      </w:r>
    </w:p>
    <w:p w14:paraId="52BD4C94" w14:textId="77777777" w:rsidR="00241C98" w:rsidRPr="00EE1E44" w:rsidRDefault="00241C98" w:rsidP="008941E4">
      <w:pPr>
        <w:spacing w:after="0" w:line="276" w:lineRule="auto"/>
        <w:ind w:left="709" w:hanging="709"/>
        <w:jc w:val="both"/>
        <w:rPr>
          <w:rFonts w:ascii="Garamond" w:hAnsi="Garamond"/>
          <w:noProof/>
        </w:rPr>
      </w:pPr>
      <w:r w:rsidRPr="00EE1E44">
        <w:rPr>
          <w:rFonts w:ascii="Garamond" w:hAnsi="Garamond"/>
          <w:noProof/>
        </w:rPr>
        <w:t xml:space="preserve">Prosser, S. (2007) </w:t>
      </w:r>
      <w:r w:rsidRPr="008941E4">
        <w:rPr>
          <w:rFonts w:ascii="Garamond" w:hAnsi="Garamond"/>
          <w:color w:val="000000"/>
          <w:shd w:val="clear" w:color="auto" w:fill="FFFFFF"/>
        </w:rPr>
        <w:t>Could We Experience the Passage of Time?</w:t>
      </w:r>
      <w:proofErr w:type="gramStart"/>
      <w:r w:rsidRPr="008941E4">
        <w:rPr>
          <w:rFonts w:ascii="Garamond" w:hAnsi="Garamond"/>
          <w:color w:val="000000"/>
          <w:shd w:val="clear" w:color="auto" w:fill="FFFFFF"/>
        </w:rPr>
        <w:t>',</w:t>
      </w:r>
      <w:proofErr w:type="gramEnd"/>
      <w:r w:rsidRPr="008941E4">
        <w:rPr>
          <w:rStyle w:val="apple-converted-space"/>
          <w:rFonts w:ascii="Garamond" w:hAnsi="Garamond"/>
          <w:color w:val="000000"/>
          <w:shd w:val="clear" w:color="auto" w:fill="FFFFFF"/>
        </w:rPr>
        <w:t> </w:t>
      </w:r>
      <w:r w:rsidRPr="008941E4">
        <w:rPr>
          <w:rStyle w:val="Emphasis"/>
          <w:rFonts w:ascii="Garamond" w:hAnsi="Garamond"/>
          <w:color w:val="000000"/>
          <w:shd w:val="clear" w:color="auto" w:fill="FFFFFF"/>
        </w:rPr>
        <w:t>Ratio</w:t>
      </w:r>
      <w:r w:rsidRPr="008941E4">
        <w:rPr>
          <w:rFonts w:ascii="Garamond" w:hAnsi="Garamond"/>
          <w:color w:val="000000"/>
          <w:shd w:val="clear" w:color="auto" w:fill="FFFFFF"/>
        </w:rPr>
        <w:t>, 20.: 75-90.</w:t>
      </w:r>
      <w:r w:rsidRPr="008941E4">
        <w:rPr>
          <w:rStyle w:val="apple-converted-space"/>
          <w:rFonts w:ascii="Garamond" w:hAnsi="Garamond"/>
          <w:color w:val="000000"/>
          <w:shd w:val="clear" w:color="auto" w:fill="FFFFFF"/>
        </w:rPr>
        <w:t> </w:t>
      </w:r>
    </w:p>
    <w:p w14:paraId="22287DC9" w14:textId="085C02AF" w:rsidR="00241C98" w:rsidRPr="00EE1E44" w:rsidRDefault="00241C98" w:rsidP="008941E4">
      <w:pPr>
        <w:spacing w:after="0" w:line="276" w:lineRule="auto"/>
        <w:ind w:left="709" w:hanging="709"/>
        <w:jc w:val="both"/>
        <w:outlineLvl w:val="0"/>
        <w:rPr>
          <w:rFonts w:ascii="Garamond" w:hAnsi="Garamond"/>
          <w:noProof/>
        </w:rPr>
      </w:pPr>
      <w:r w:rsidRPr="00EE1E44">
        <w:rPr>
          <w:rFonts w:ascii="Garamond" w:hAnsi="Garamond"/>
          <w:noProof/>
        </w:rPr>
        <w:t xml:space="preserve">Schlesinger, G. (1980). </w:t>
      </w:r>
      <w:r w:rsidRPr="00EE1E44">
        <w:rPr>
          <w:rFonts w:ascii="Garamond" w:hAnsi="Garamond"/>
          <w:i/>
          <w:noProof/>
        </w:rPr>
        <w:t>Aspects of Time</w:t>
      </w:r>
      <w:r w:rsidRPr="00EE1E44">
        <w:rPr>
          <w:rFonts w:ascii="Garamond" w:hAnsi="Garamond"/>
          <w:noProof/>
        </w:rPr>
        <w:t>, Indianapolis: Hackett</w:t>
      </w:r>
    </w:p>
    <w:p w14:paraId="39663C6A" w14:textId="4CDFA88C" w:rsidR="00241C98" w:rsidRPr="00EE1E44" w:rsidRDefault="00241C98" w:rsidP="008941E4">
      <w:pPr>
        <w:spacing w:after="0" w:line="276" w:lineRule="auto"/>
        <w:ind w:left="709" w:hanging="709"/>
        <w:jc w:val="both"/>
        <w:rPr>
          <w:rFonts w:ascii="Garamond" w:hAnsi="Garamond" w:cs="Times New Roman"/>
        </w:rPr>
      </w:pPr>
      <w:r w:rsidRPr="00EE1E44">
        <w:rPr>
          <w:rFonts w:ascii="Garamond" w:hAnsi="Garamond"/>
          <w:noProof/>
        </w:rPr>
        <w:t xml:space="preserve">Schlesinger G. (1994). “Temproal becoming” in N Oakland and Q Smith eds </w:t>
      </w:r>
      <w:r w:rsidRPr="00EE1E44">
        <w:rPr>
          <w:rFonts w:ascii="Garamond" w:hAnsi="Garamond"/>
          <w:i/>
          <w:noProof/>
        </w:rPr>
        <w:t>The New Theory of Time</w:t>
      </w:r>
      <w:r w:rsidRPr="00EE1E44">
        <w:rPr>
          <w:rFonts w:ascii="Garamond" w:hAnsi="Garamond"/>
          <w:noProof/>
        </w:rPr>
        <w:t xml:space="preserve">, New Haven CT: Yale University Press. </w:t>
      </w:r>
    </w:p>
    <w:p w14:paraId="2D1BF941" w14:textId="77777777" w:rsidR="00324013" w:rsidRPr="00324013" w:rsidRDefault="00324013" w:rsidP="00324013">
      <w:pPr>
        <w:spacing w:after="0" w:line="276" w:lineRule="auto"/>
        <w:ind w:left="709" w:hanging="709"/>
        <w:jc w:val="both"/>
        <w:rPr>
          <w:rFonts w:ascii="Garamond" w:hAnsi="Garamond" w:cs="Times New Roman"/>
          <w:noProof/>
        </w:rPr>
      </w:pPr>
      <w:r w:rsidRPr="00324013">
        <w:rPr>
          <w:rFonts w:ascii="Garamond" w:hAnsi="Garamond" w:cs="Times New Roman"/>
          <w:noProof/>
        </w:rPr>
        <w:t>Seyedsayamdost, H. (2015). On normativity and epistemic intuitions: Failure of replication. </w:t>
      </w:r>
      <w:r w:rsidRPr="00324013">
        <w:rPr>
          <w:rFonts w:ascii="Garamond" w:hAnsi="Garamond" w:cs="Times New Roman"/>
          <w:i/>
          <w:iCs/>
          <w:noProof/>
        </w:rPr>
        <w:t>Episteme</w:t>
      </w:r>
      <w:r w:rsidRPr="00324013">
        <w:rPr>
          <w:rFonts w:ascii="Garamond" w:hAnsi="Garamond" w:cs="Times New Roman"/>
          <w:noProof/>
        </w:rPr>
        <w:t>, </w:t>
      </w:r>
      <w:r w:rsidRPr="00324013">
        <w:rPr>
          <w:rFonts w:ascii="Garamond" w:hAnsi="Garamond" w:cs="Times New Roman"/>
          <w:i/>
          <w:iCs/>
          <w:noProof/>
        </w:rPr>
        <w:t>12</w:t>
      </w:r>
      <w:r w:rsidRPr="00324013">
        <w:rPr>
          <w:rFonts w:ascii="Garamond" w:hAnsi="Garamond" w:cs="Times New Roman"/>
          <w:noProof/>
        </w:rPr>
        <w:t>(1), 95-116.</w:t>
      </w:r>
    </w:p>
    <w:p w14:paraId="178E2F5E" w14:textId="08CDEBF6"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Shanahan, M</w:t>
      </w:r>
      <w:r w:rsidR="00A64BB1">
        <w:rPr>
          <w:rFonts w:ascii="Garamond" w:hAnsi="Garamond" w:cs="Times New Roman"/>
          <w:noProof/>
        </w:rPr>
        <w:t>.</w:t>
      </w:r>
      <w:r w:rsidRPr="00EE1E44">
        <w:rPr>
          <w:rFonts w:ascii="Garamond" w:hAnsi="Garamond" w:cs="Times New Roman"/>
          <w:noProof/>
        </w:rPr>
        <w:t xml:space="preserve"> (1996). Folk Learning and Naive Physics. In A</w:t>
      </w:r>
      <w:r w:rsidR="00A64BB1">
        <w:rPr>
          <w:rFonts w:ascii="Garamond" w:hAnsi="Garamond" w:cs="Times New Roman"/>
          <w:noProof/>
        </w:rPr>
        <w:t>.</w:t>
      </w:r>
      <w:r w:rsidRPr="00EE1E44">
        <w:rPr>
          <w:rFonts w:ascii="Garamond" w:hAnsi="Garamond" w:cs="Times New Roman"/>
          <w:noProof/>
        </w:rPr>
        <w:t xml:space="preserve"> Clark &amp; P. J. R. Millican (eds.), </w:t>
      </w:r>
      <w:r w:rsidRPr="00EE1E44">
        <w:rPr>
          <w:rFonts w:ascii="Garamond" w:hAnsi="Garamond" w:cs="Times New Roman"/>
          <w:i/>
          <w:iCs/>
          <w:noProof/>
        </w:rPr>
        <w:t>Connectionism, Concepts, and Folk Psychology: The Legacy of Alan Turing, Volume 2</w:t>
      </w:r>
      <w:r w:rsidRPr="00EE1E44">
        <w:rPr>
          <w:rFonts w:ascii="Garamond" w:hAnsi="Garamond" w:cs="Times New Roman"/>
          <w:noProof/>
        </w:rPr>
        <w:t>. Clarendon Press.</w:t>
      </w:r>
    </w:p>
    <w:p w14:paraId="44BBEE4F" w14:textId="77777777"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Sinha, C., &amp; Gardenfors, P. (2014). Time, space, and events in language and cognition: A comparative view. </w:t>
      </w:r>
      <w:r w:rsidRPr="00EE1E44">
        <w:rPr>
          <w:rFonts w:ascii="Garamond" w:hAnsi="Garamond" w:cs="Times New Roman"/>
          <w:i/>
          <w:iCs/>
          <w:noProof/>
        </w:rPr>
        <w:t>Annals of the New York Academy of Sciences. Issue: Flow of Time,</w:t>
      </w:r>
      <w:r w:rsidRPr="00EE1E44">
        <w:rPr>
          <w:rFonts w:ascii="Garamond" w:hAnsi="Garamond" w:cs="Times New Roman"/>
          <w:noProof/>
        </w:rPr>
        <w:t> </w:t>
      </w:r>
      <w:r w:rsidRPr="00EE1E44">
        <w:rPr>
          <w:rFonts w:ascii="Garamond" w:hAnsi="Garamond" w:cs="Times New Roman"/>
          <w:i/>
          <w:iCs/>
          <w:noProof/>
        </w:rPr>
        <w:t>40,</w:t>
      </w:r>
      <w:r w:rsidRPr="00EE1E44">
        <w:rPr>
          <w:rFonts w:ascii="Garamond" w:hAnsi="Garamond" w:cs="Times New Roman"/>
          <w:noProof/>
        </w:rPr>
        <w:t>1–10.</w:t>
      </w:r>
    </w:p>
    <w:p w14:paraId="7F812959" w14:textId="0A090C81" w:rsidR="00DB6963" w:rsidRPr="00EE1E44" w:rsidRDefault="00DB6963" w:rsidP="008941E4">
      <w:pPr>
        <w:spacing w:after="0" w:line="276" w:lineRule="auto"/>
        <w:ind w:left="709" w:hanging="709"/>
        <w:jc w:val="both"/>
        <w:rPr>
          <w:rFonts w:ascii="Garamond" w:hAnsi="Garamond" w:cs="Times New Roman"/>
          <w:noProof/>
        </w:rPr>
      </w:pPr>
      <w:r w:rsidRPr="00EE1E44">
        <w:rPr>
          <w:rFonts w:ascii="Garamond" w:hAnsi="Garamond" w:cs="Times New Roman"/>
          <w:noProof/>
        </w:rPr>
        <w:t xml:space="preserve">Skow, B. (2015). </w:t>
      </w:r>
      <w:r w:rsidRPr="008941E4">
        <w:rPr>
          <w:rFonts w:ascii="Garamond" w:hAnsi="Garamond" w:cs="Times New Roman"/>
          <w:i/>
          <w:noProof/>
        </w:rPr>
        <w:t>Objective Becomoing.</w:t>
      </w:r>
      <w:r w:rsidRPr="00EE1E44">
        <w:rPr>
          <w:rFonts w:ascii="Garamond" w:hAnsi="Garamond" w:cs="Times New Roman"/>
          <w:noProof/>
        </w:rPr>
        <w:t xml:space="preserve"> OUP UK. </w:t>
      </w:r>
    </w:p>
    <w:p w14:paraId="084473BB" w14:textId="77777777" w:rsidR="00856790" w:rsidRPr="00EE1E44" w:rsidRDefault="00856790" w:rsidP="008941E4">
      <w:pPr>
        <w:spacing w:after="0" w:line="276" w:lineRule="auto"/>
        <w:ind w:left="709" w:hanging="709"/>
        <w:jc w:val="both"/>
        <w:rPr>
          <w:rFonts w:ascii="Garamond" w:hAnsi="Garamond"/>
          <w:noProof/>
        </w:rPr>
      </w:pPr>
      <w:r w:rsidRPr="00EE1E44">
        <w:rPr>
          <w:rFonts w:ascii="Garamond" w:hAnsi="Garamond"/>
          <w:noProof/>
        </w:rPr>
        <w:t xml:space="preserve">Smith, Q. (1993). </w:t>
      </w:r>
      <w:r w:rsidRPr="00EE1E44">
        <w:rPr>
          <w:rFonts w:ascii="Garamond" w:hAnsi="Garamond"/>
          <w:i/>
          <w:noProof/>
        </w:rPr>
        <w:t>Language and Time.</w:t>
      </w:r>
      <w:r w:rsidRPr="00EE1E44">
        <w:rPr>
          <w:rFonts w:ascii="Garamond" w:hAnsi="Garamond"/>
          <w:noProof/>
        </w:rPr>
        <w:t xml:space="preserve"> New York: OUP. </w:t>
      </w:r>
    </w:p>
    <w:p w14:paraId="4F108555" w14:textId="50F694E5" w:rsidR="003836A3" w:rsidRPr="00EE1E44" w:rsidRDefault="003836A3" w:rsidP="008941E4">
      <w:pPr>
        <w:widowControl w:val="0"/>
        <w:autoSpaceDE w:val="0"/>
        <w:autoSpaceDN w:val="0"/>
        <w:adjustRightInd w:val="0"/>
        <w:spacing w:after="0" w:line="276" w:lineRule="auto"/>
        <w:ind w:left="709" w:hanging="709"/>
        <w:rPr>
          <w:rFonts w:ascii="Garamond" w:hAnsi="Garamond"/>
          <w:noProof/>
        </w:rPr>
      </w:pPr>
      <w:r w:rsidRPr="008941E4">
        <w:rPr>
          <w:rFonts w:ascii="Garamond" w:hAnsi="Garamond" w:cs="Times New Roman"/>
          <w:lang w:val="en-US"/>
        </w:rPr>
        <w:t>Stich, S</w:t>
      </w:r>
      <w:r w:rsidR="00A64BB1">
        <w:rPr>
          <w:rFonts w:ascii="Garamond" w:hAnsi="Garamond" w:cs="Times New Roman"/>
          <w:lang w:val="en-US"/>
        </w:rPr>
        <w:t>.</w:t>
      </w:r>
      <w:r w:rsidRPr="008941E4">
        <w:rPr>
          <w:rFonts w:ascii="Garamond" w:hAnsi="Garamond" w:cs="Times New Roman"/>
          <w:lang w:val="en-US"/>
        </w:rPr>
        <w:t xml:space="preserve"> 1990, </w:t>
      </w:r>
      <w:r w:rsidRPr="00153C5A">
        <w:rPr>
          <w:rFonts w:ascii="Garamond" w:hAnsi="Garamond" w:cs="Times New Roman"/>
          <w:i/>
          <w:lang w:val="en-US"/>
        </w:rPr>
        <w:t>The Fragmentation of Reason: Preface to a Pragmatic Theory of Cognitive</w:t>
      </w:r>
      <w:r w:rsidR="00376458" w:rsidRPr="00153C5A">
        <w:rPr>
          <w:rFonts w:ascii="Garamond" w:hAnsi="Garamond" w:cs="Times New Roman"/>
          <w:i/>
          <w:lang w:val="en-US"/>
        </w:rPr>
        <w:t xml:space="preserve"> </w:t>
      </w:r>
      <w:r w:rsidRPr="00153C5A">
        <w:rPr>
          <w:rFonts w:ascii="Garamond" w:hAnsi="Garamond" w:cs="Times New Roman"/>
          <w:i/>
          <w:lang w:val="en-US"/>
        </w:rPr>
        <w:t>Evaluation,</w:t>
      </w:r>
      <w:r w:rsidRPr="008941E4">
        <w:rPr>
          <w:rFonts w:ascii="Garamond" w:hAnsi="Garamond" w:cs="Times New Roman"/>
          <w:lang w:val="en-US"/>
        </w:rPr>
        <w:t xml:space="preserve"> Cambridge, </w:t>
      </w:r>
      <w:r w:rsidRPr="008941E4">
        <w:rPr>
          <w:rFonts w:ascii="Garamond" w:hAnsi="Garamond" w:cs="Times New Roman"/>
          <w:lang w:val="en-US"/>
        </w:rPr>
        <w:lastRenderedPageBreak/>
        <w:t>MA: MIT Press.</w:t>
      </w:r>
    </w:p>
    <w:p w14:paraId="3B50CF55" w14:textId="77777777" w:rsidR="00241C98" w:rsidRPr="00EE1E44" w:rsidRDefault="00241C98" w:rsidP="008941E4">
      <w:pPr>
        <w:spacing w:after="0" w:line="276" w:lineRule="auto"/>
        <w:ind w:left="709" w:hanging="709"/>
        <w:jc w:val="both"/>
        <w:rPr>
          <w:rFonts w:ascii="Garamond" w:hAnsi="Garamond"/>
          <w:noProof/>
        </w:rPr>
      </w:pPr>
      <w:r w:rsidRPr="00EE1E44">
        <w:rPr>
          <w:rFonts w:ascii="Garamond" w:hAnsi="Garamond"/>
          <w:noProof/>
        </w:rPr>
        <w:t xml:space="preserve">Sullivan, M. (2012) The Minimal A-Theory. </w:t>
      </w:r>
      <w:r w:rsidRPr="00EE1E44">
        <w:rPr>
          <w:rFonts w:ascii="Garamond" w:hAnsi="Garamond"/>
          <w:i/>
          <w:noProof/>
        </w:rPr>
        <w:t>Philosophical Studies</w:t>
      </w:r>
      <w:r w:rsidRPr="00EE1E44">
        <w:rPr>
          <w:rFonts w:ascii="Garamond" w:hAnsi="Garamond"/>
          <w:noProof/>
        </w:rPr>
        <w:t xml:space="preserve"> 158(2): 149-174. </w:t>
      </w:r>
    </w:p>
    <w:p w14:paraId="78B21946" w14:textId="6B4D99CE"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Tallant, J</w:t>
      </w:r>
      <w:r w:rsidR="00376458">
        <w:rPr>
          <w:rFonts w:ascii="Garamond" w:hAnsi="Garamond" w:cs="Times New Roman"/>
          <w:noProof/>
        </w:rPr>
        <w:t>.</w:t>
      </w:r>
      <w:r w:rsidRPr="00EE1E44">
        <w:rPr>
          <w:rFonts w:ascii="Garamond" w:hAnsi="Garamond" w:cs="Times New Roman"/>
          <w:noProof/>
        </w:rPr>
        <w:t xml:space="preserve"> (2012). (Existence) Presentism and the A-theory. </w:t>
      </w:r>
      <w:r w:rsidRPr="00EE1E44">
        <w:rPr>
          <w:rFonts w:ascii="Garamond" w:hAnsi="Garamond" w:cs="Times New Roman"/>
          <w:i/>
          <w:iCs/>
          <w:noProof/>
        </w:rPr>
        <w:t>Analysis</w:t>
      </w:r>
      <w:r w:rsidRPr="00EE1E44">
        <w:rPr>
          <w:rFonts w:ascii="Garamond" w:hAnsi="Garamond" w:cs="Times New Roman"/>
          <w:noProof/>
        </w:rPr>
        <w:t> 72 (4):673-681.</w:t>
      </w:r>
    </w:p>
    <w:p w14:paraId="36E3F573" w14:textId="09641BE9" w:rsidR="00F70E83" w:rsidRPr="00EE1E44" w:rsidRDefault="00F70E83" w:rsidP="008941E4">
      <w:pPr>
        <w:spacing w:after="0" w:line="276" w:lineRule="auto"/>
        <w:ind w:left="709" w:hanging="709"/>
        <w:rPr>
          <w:rFonts w:ascii="Garamond" w:hAnsi="Garamond" w:cs="Times New Roman"/>
          <w:lang w:eastAsia="en-US"/>
        </w:rPr>
      </w:pPr>
      <w:proofErr w:type="spellStart"/>
      <w:proofErr w:type="gramStart"/>
      <w:r w:rsidRPr="00EE1E44">
        <w:rPr>
          <w:rFonts w:ascii="Garamond" w:eastAsia="Times New Roman" w:hAnsi="Garamond" w:cs="Times New Roman"/>
          <w:color w:val="000000"/>
          <w:lang w:eastAsia="en-US"/>
        </w:rPr>
        <w:t>Tegtmeier</w:t>
      </w:r>
      <w:proofErr w:type="spellEnd"/>
      <w:r w:rsidRPr="00EE1E44">
        <w:rPr>
          <w:rFonts w:ascii="Garamond" w:eastAsia="Times New Roman" w:hAnsi="Garamond" w:cs="Times New Roman"/>
          <w:color w:val="000000"/>
          <w:lang w:eastAsia="en-US"/>
        </w:rPr>
        <w:t>, E. (1996).</w:t>
      </w:r>
      <w:proofErr w:type="gramEnd"/>
      <w:r w:rsidRPr="00EE1E44">
        <w:rPr>
          <w:rFonts w:ascii="Garamond" w:eastAsia="Times New Roman" w:hAnsi="Garamond" w:cs="Times New Roman"/>
          <w:color w:val="000000"/>
          <w:lang w:eastAsia="en-US"/>
        </w:rPr>
        <w:t xml:space="preserve"> </w:t>
      </w:r>
      <w:r w:rsidR="00153C5A">
        <w:rPr>
          <w:rFonts w:ascii="Garamond" w:eastAsia="Times New Roman" w:hAnsi="Garamond" w:cs="Times New Roman"/>
          <w:color w:val="000000"/>
          <w:lang w:eastAsia="en-US"/>
        </w:rPr>
        <w:t>‘</w:t>
      </w:r>
      <w:r w:rsidRPr="00153C5A">
        <w:rPr>
          <w:rFonts w:ascii="Garamond" w:eastAsia="Times New Roman" w:hAnsi="Garamond" w:cs="Times New Roman"/>
          <w:color w:val="000000"/>
          <w:lang w:eastAsia="en-US"/>
        </w:rPr>
        <w:t>The Direction of Time: A Problem of Ontology, not of Physics</w:t>
      </w:r>
      <w:r w:rsidR="00153C5A">
        <w:rPr>
          <w:rFonts w:ascii="Garamond" w:eastAsia="Times New Roman" w:hAnsi="Garamond" w:cs="Times New Roman"/>
          <w:color w:val="000000"/>
          <w:lang w:eastAsia="en-US"/>
        </w:rPr>
        <w:t>’</w:t>
      </w:r>
      <w:r w:rsidRPr="00EE1E44">
        <w:rPr>
          <w:rFonts w:ascii="Garamond" w:eastAsia="Times New Roman" w:hAnsi="Garamond" w:cs="Times New Roman"/>
          <w:color w:val="000000"/>
          <w:lang w:eastAsia="en-US"/>
        </w:rPr>
        <w:t xml:space="preserve">, in: </w:t>
      </w:r>
      <w:proofErr w:type="spellStart"/>
      <w:r w:rsidRPr="00EE1E44">
        <w:rPr>
          <w:rFonts w:ascii="Garamond" w:eastAsia="Times New Roman" w:hAnsi="Garamond" w:cs="Times New Roman"/>
          <w:color w:val="000000"/>
          <w:lang w:eastAsia="en-US"/>
        </w:rPr>
        <w:t>J.Faye</w:t>
      </w:r>
      <w:proofErr w:type="spellEnd"/>
      <w:r w:rsidRPr="00EE1E44">
        <w:rPr>
          <w:rFonts w:ascii="Garamond" w:eastAsia="Times New Roman" w:hAnsi="Garamond" w:cs="Times New Roman"/>
          <w:color w:val="000000"/>
          <w:lang w:eastAsia="en-US"/>
        </w:rPr>
        <w:t xml:space="preserve"> (</w:t>
      </w:r>
      <w:proofErr w:type="spellStart"/>
      <w:r w:rsidRPr="00EE1E44">
        <w:rPr>
          <w:rFonts w:ascii="Garamond" w:eastAsia="Times New Roman" w:hAnsi="Garamond" w:cs="Times New Roman"/>
          <w:color w:val="000000"/>
          <w:lang w:eastAsia="en-US"/>
        </w:rPr>
        <w:t>Hrsg</w:t>
      </w:r>
      <w:proofErr w:type="spellEnd"/>
      <w:r w:rsidRPr="00EE1E44">
        <w:rPr>
          <w:rFonts w:ascii="Garamond" w:eastAsia="Times New Roman" w:hAnsi="Garamond" w:cs="Times New Roman"/>
          <w:color w:val="000000"/>
          <w:lang w:eastAsia="en-US"/>
        </w:rPr>
        <w:t xml:space="preserve">.) </w:t>
      </w:r>
      <w:r w:rsidRPr="00153C5A">
        <w:rPr>
          <w:rFonts w:ascii="Garamond" w:eastAsia="Times New Roman" w:hAnsi="Garamond" w:cs="Times New Roman"/>
          <w:i/>
          <w:color w:val="000000"/>
          <w:lang w:eastAsia="en-US"/>
        </w:rPr>
        <w:t>Perspectives on Time</w:t>
      </w:r>
      <w:r w:rsidRPr="00EE1E44">
        <w:rPr>
          <w:rFonts w:ascii="Garamond" w:eastAsia="Times New Roman" w:hAnsi="Garamond" w:cs="Times New Roman"/>
          <w:color w:val="000000"/>
          <w:lang w:eastAsia="en-US"/>
        </w:rPr>
        <w:t xml:space="preserve">. Dordrecht </w:t>
      </w:r>
    </w:p>
    <w:p w14:paraId="638084B2" w14:textId="09CB6FEB"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Tooley, M</w:t>
      </w:r>
      <w:r w:rsidR="00627D8F">
        <w:rPr>
          <w:rFonts w:ascii="Garamond" w:hAnsi="Garamond" w:cs="Times New Roman"/>
          <w:noProof/>
        </w:rPr>
        <w:t>.</w:t>
      </w:r>
      <w:r w:rsidRPr="00EE1E44">
        <w:rPr>
          <w:rFonts w:ascii="Garamond" w:hAnsi="Garamond" w:cs="Times New Roman"/>
          <w:noProof/>
        </w:rPr>
        <w:t xml:space="preserve"> (1997). </w:t>
      </w:r>
      <w:r w:rsidRPr="00EE1E44">
        <w:rPr>
          <w:rFonts w:ascii="Garamond" w:hAnsi="Garamond" w:cs="Times New Roman"/>
          <w:i/>
          <w:iCs/>
          <w:noProof/>
        </w:rPr>
        <w:t>Time, Tense, and Causation</w:t>
      </w:r>
      <w:r w:rsidRPr="00EE1E44">
        <w:rPr>
          <w:rFonts w:ascii="Garamond" w:hAnsi="Garamond" w:cs="Times New Roman"/>
          <w:noProof/>
        </w:rPr>
        <w:t>. Oxford University Press.</w:t>
      </w:r>
    </w:p>
    <w:p w14:paraId="546F7AA7" w14:textId="77777777" w:rsidR="009870A1" w:rsidRPr="00EE1E44" w:rsidRDefault="009870A1" w:rsidP="008941E4">
      <w:pPr>
        <w:spacing w:after="0" w:line="276" w:lineRule="auto"/>
        <w:ind w:left="709" w:hanging="709"/>
        <w:rPr>
          <w:rFonts w:ascii="Garamond" w:hAnsi="Garamond" w:cs="Times New Roman"/>
          <w:i/>
        </w:rPr>
      </w:pPr>
      <w:r w:rsidRPr="00EE1E44">
        <w:rPr>
          <w:rFonts w:ascii="Garamond" w:hAnsi="Garamond" w:cs="Times New Roman"/>
        </w:rPr>
        <w:t xml:space="preserve">Torrengo, G. (forthcoming). “Feeling the passing of time”. </w:t>
      </w:r>
      <w:proofErr w:type="gramStart"/>
      <w:r w:rsidRPr="00EE1E44">
        <w:rPr>
          <w:rFonts w:ascii="Garamond" w:hAnsi="Garamond" w:cs="Times New Roman"/>
          <w:i/>
        </w:rPr>
        <w:t>The Journal of Philosophy.</w:t>
      </w:r>
      <w:proofErr w:type="gramEnd"/>
    </w:p>
    <w:p w14:paraId="7FACC0FC" w14:textId="096CBF8F" w:rsidR="003836A3" w:rsidRPr="008941E4" w:rsidRDefault="003836A3" w:rsidP="008941E4">
      <w:pPr>
        <w:widowControl w:val="0"/>
        <w:autoSpaceDE w:val="0"/>
        <w:autoSpaceDN w:val="0"/>
        <w:adjustRightInd w:val="0"/>
        <w:spacing w:after="0" w:line="276" w:lineRule="auto"/>
        <w:ind w:left="709" w:hanging="709"/>
        <w:rPr>
          <w:rFonts w:ascii="Garamond" w:hAnsi="Garamond" w:cs="Times New Roman"/>
          <w:lang w:val="en-US"/>
        </w:rPr>
      </w:pPr>
      <w:bookmarkStart w:id="2" w:name="_GoBack"/>
      <w:bookmarkEnd w:id="2"/>
      <w:proofErr w:type="gramStart"/>
      <w:r w:rsidRPr="008941E4">
        <w:rPr>
          <w:rFonts w:ascii="Garamond" w:hAnsi="Garamond" w:cs="Times New Roman"/>
          <w:lang w:val="en-US"/>
        </w:rPr>
        <w:t>Weinberg, J</w:t>
      </w:r>
      <w:r w:rsidR="00627D8F">
        <w:rPr>
          <w:rFonts w:ascii="Garamond" w:hAnsi="Garamond" w:cs="Times New Roman"/>
          <w:lang w:val="en-US"/>
        </w:rPr>
        <w:t>.</w:t>
      </w:r>
      <w:r w:rsidRPr="008941E4">
        <w:rPr>
          <w:rFonts w:ascii="Garamond" w:hAnsi="Garamond" w:cs="Times New Roman"/>
          <w:lang w:val="en-US"/>
        </w:rPr>
        <w:t xml:space="preserve"> M., Nichols,</w:t>
      </w:r>
      <w:r w:rsidR="00627D8F">
        <w:rPr>
          <w:rFonts w:ascii="Garamond" w:hAnsi="Garamond" w:cs="Times New Roman"/>
          <w:lang w:val="en-US"/>
        </w:rPr>
        <w:t xml:space="preserve"> S.,</w:t>
      </w:r>
      <w:r w:rsidRPr="008941E4">
        <w:rPr>
          <w:rFonts w:ascii="Garamond" w:hAnsi="Garamond" w:cs="Times New Roman"/>
          <w:lang w:val="en-US"/>
        </w:rPr>
        <w:t xml:space="preserve"> &amp; Stich,</w:t>
      </w:r>
      <w:r w:rsidR="00627D8F">
        <w:rPr>
          <w:rFonts w:ascii="Garamond" w:hAnsi="Garamond" w:cs="Times New Roman"/>
          <w:lang w:val="en-US"/>
        </w:rPr>
        <w:t xml:space="preserve"> S.</w:t>
      </w:r>
      <w:r w:rsidRPr="008941E4">
        <w:rPr>
          <w:rFonts w:ascii="Garamond" w:hAnsi="Garamond" w:cs="Times New Roman"/>
          <w:lang w:val="en-US"/>
        </w:rPr>
        <w:t xml:space="preserve"> </w:t>
      </w:r>
      <w:r w:rsidR="00627D8F">
        <w:rPr>
          <w:rFonts w:ascii="Garamond" w:hAnsi="Garamond" w:cs="Times New Roman"/>
          <w:lang w:val="en-US"/>
        </w:rPr>
        <w:t>(</w:t>
      </w:r>
      <w:r w:rsidRPr="008941E4">
        <w:rPr>
          <w:rFonts w:ascii="Garamond" w:hAnsi="Garamond" w:cs="Times New Roman"/>
          <w:lang w:val="en-US"/>
        </w:rPr>
        <w:t>2001</w:t>
      </w:r>
      <w:r w:rsidR="00627D8F">
        <w:rPr>
          <w:rFonts w:ascii="Garamond" w:hAnsi="Garamond" w:cs="Times New Roman"/>
          <w:lang w:val="en-US"/>
        </w:rPr>
        <w:t>).</w:t>
      </w:r>
      <w:proofErr w:type="gramEnd"/>
      <w:r w:rsidRPr="008941E4">
        <w:rPr>
          <w:rFonts w:ascii="Garamond" w:hAnsi="Garamond" w:cs="Times New Roman"/>
          <w:lang w:val="en-US"/>
        </w:rPr>
        <w:t xml:space="preserve"> “Normativity and Epistemic Intuitions”,</w:t>
      </w:r>
      <w:r w:rsidR="00627D8F">
        <w:rPr>
          <w:rFonts w:ascii="Garamond" w:hAnsi="Garamond" w:cs="Times New Roman"/>
          <w:lang w:val="en-US"/>
        </w:rPr>
        <w:t xml:space="preserve"> </w:t>
      </w:r>
      <w:r w:rsidRPr="008941E4">
        <w:rPr>
          <w:rFonts w:ascii="Garamond" w:hAnsi="Garamond" w:cs="Times New Roman"/>
          <w:i/>
          <w:lang w:val="en-US"/>
        </w:rPr>
        <w:t>Philosophical Topics</w:t>
      </w:r>
      <w:r w:rsidRPr="008941E4">
        <w:rPr>
          <w:rFonts w:ascii="Garamond" w:hAnsi="Garamond" w:cs="Times New Roman"/>
          <w:lang w:val="en-US"/>
        </w:rPr>
        <w:t>, 29</w:t>
      </w:r>
      <w:proofErr w:type="gramStart"/>
      <w:r w:rsidRPr="008941E4">
        <w:rPr>
          <w:rFonts w:ascii="Garamond" w:hAnsi="Garamond" w:cs="Times New Roman"/>
          <w:lang w:val="en-US"/>
        </w:rPr>
        <w:t>(1/2): 429</w:t>
      </w:r>
      <w:proofErr w:type="gramEnd"/>
      <w:r w:rsidRPr="008941E4">
        <w:rPr>
          <w:rFonts w:ascii="Garamond" w:hAnsi="Garamond" w:cs="Times New Roman"/>
          <w:lang w:val="en-US"/>
        </w:rPr>
        <w:t>–460.</w:t>
      </w:r>
    </w:p>
    <w:p w14:paraId="53C13847" w14:textId="77777777" w:rsidR="009870A1" w:rsidRPr="00EE1E44" w:rsidRDefault="009870A1" w:rsidP="008941E4">
      <w:pPr>
        <w:spacing w:after="0" w:line="276" w:lineRule="auto"/>
        <w:ind w:left="709" w:hanging="709"/>
        <w:jc w:val="both"/>
        <w:rPr>
          <w:rFonts w:ascii="Garamond" w:eastAsia="Cambria" w:hAnsi="Garamond" w:cs="Calibri"/>
          <w:noProof/>
          <w:lang w:eastAsia="en-US"/>
        </w:rPr>
      </w:pPr>
      <w:r w:rsidRPr="00EE1E44">
        <w:rPr>
          <w:rFonts w:ascii="Garamond" w:eastAsia="Cambria" w:hAnsi="Garamond" w:cs="Calibri"/>
          <w:noProof/>
          <w:lang w:eastAsia="en-US"/>
        </w:rPr>
        <w:t>Whorf, B. L. (1950). An American Indian model of the universe. </w:t>
      </w:r>
      <w:r w:rsidRPr="00EE1E44">
        <w:rPr>
          <w:rFonts w:ascii="Garamond" w:eastAsia="Cambria" w:hAnsi="Garamond" w:cs="Calibri"/>
          <w:i/>
          <w:iCs/>
          <w:noProof/>
          <w:lang w:eastAsia="en-US"/>
        </w:rPr>
        <w:t>I.J.A.L.,</w:t>
      </w:r>
      <w:r w:rsidRPr="00EE1E44">
        <w:rPr>
          <w:rFonts w:ascii="Garamond" w:eastAsia="Cambria" w:hAnsi="Garamond" w:cs="Calibri"/>
          <w:noProof/>
          <w:lang w:eastAsia="en-US"/>
        </w:rPr>
        <w:t> </w:t>
      </w:r>
      <w:r w:rsidRPr="00EE1E44">
        <w:rPr>
          <w:rFonts w:ascii="Garamond" w:eastAsia="Cambria" w:hAnsi="Garamond" w:cs="Calibri"/>
          <w:i/>
          <w:iCs/>
          <w:noProof/>
          <w:lang w:eastAsia="en-US"/>
        </w:rPr>
        <w:t>16,</w:t>
      </w:r>
      <w:r w:rsidRPr="00EE1E44">
        <w:rPr>
          <w:rFonts w:ascii="Garamond" w:eastAsia="Cambria" w:hAnsi="Garamond" w:cs="Calibri"/>
          <w:noProof/>
          <w:lang w:eastAsia="en-US"/>
        </w:rPr>
        <w:t> 67–72.</w:t>
      </w:r>
    </w:p>
    <w:p w14:paraId="5A13F605" w14:textId="2BFD9789" w:rsidR="00856790" w:rsidRPr="00EE1E44" w:rsidRDefault="00856790" w:rsidP="008941E4">
      <w:pPr>
        <w:spacing w:after="0" w:line="276" w:lineRule="auto"/>
        <w:ind w:left="709" w:hanging="709"/>
        <w:jc w:val="both"/>
        <w:rPr>
          <w:rFonts w:ascii="Garamond" w:eastAsia="Cambria" w:hAnsi="Garamond" w:cs="Calibri"/>
          <w:noProof/>
          <w:lang w:eastAsia="en-US"/>
        </w:rPr>
      </w:pPr>
      <w:r w:rsidRPr="00EE1E44">
        <w:rPr>
          <w:rFonts w:ascii="Garamond" w:hAnsi="Garamond"/>
          <w:noProof/>
        </w:rPr>
        <w:t xml:space="preserve">Zimmerman, D. (2005) The A-theory of Time, the B-theory of Time, and ‘Taking Tense Seriously’. </w:t>
      </w:r>
      <w:r w:rsidRPr="00EE1E44">
        <w:rPr>
          <w:rFonts w:ascii="Garamond" w:hAnsi="Garamond"/>
          <w:i/>
          <w:noProof/>
        </w:rPr>
        <w:t>Dialectica</w:t>
      </w:r>
      <w:r w:rsidRPr="00EE1E44">
        <w:rPr>
          <w:rFonts w:ascii="Garamond" w:hAnsi="Garamond"/>
          <w:noProof/>
        </w:rPr>
        <w:t>, 59(4): 401-457.</w:t>
      </w:r>
    </w:p>
    <w:p w14:paraId="24DDE28D" w14:textId="16956A9C" w:rsidR="009B3180" w:rsidRPr="008941E4" w:rsidRDefault="009B3180" w:rsidP="008941E4">
      <w:pPr>
        <w:spacing w:after="0" w:line="276" w:lineRule="auto"/>
        <w:ind w:left="709" w:hanging="709"/>
        <w:jc w:val="both"/>
        <w:rPr>
          <w:rFonts w:ascii="Garamond" w:eastAsia="Cambria" w:hAnsi="Garamond" w:cs="Calibri"/>
          <w:noProof/>
          <w:lang w:eastAsia="en-US"/>
        </w:rPr>
      </w:pPr>
    </w:p>
    <w:sectPr w:rsidR="009B3180" w:rsidRPr="008941E4" w:rsidSect="00D43AA2">
      <w:footerReference w:type="even" r:id="rId9"/>
      <w:footerReference w:type="default" r:id="rId10"/>
      <w:pgSz w:w="11900" w:h="16840"/>
      <w:pgMar w:top="1440" w:right="1134" w:bottom="1440" w:left="1134" w:header="709" w:footer="709"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784E22" w15:done="0"/>
  <w15:commentEx w15:paraId="7675E388" w15:done="0"/>
  <w15:commentEx w15:paraId="7D62A119" w15:done="0"/>
  <w15:commentEx w15:paraId="5449E01B" w15:done="0"/>
  <w15:commentEx w15:paraId="4F808238" w15:done="0"/>
  <w15:commentEx w15:paraId="4F756A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784E22" w16cid:durableId="2055A5A6"/>
  <w16cid:commentId w16cid:paraId="7675E388" w16cid:durableId="2055AC0B"/>
  <w16cid:commentId w16cid:paraId="7D62A119" w16cid:durableId="20559B2F"/>
  <w16cid:commentId w16cid:paraId="5449E01B" w16cid:durableId="2055B00E"/>
  <w16cid:commentId w16cid:paraId="4F808238" w16cid:durableId="2055B07F"/>
  <w16cid:commentId w16cid:paraId="4F756AED" w16cid:durableId="2055B22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F7EFE" w14:textId="77777777" w:rsidR="009D5474" w:rsidRDefault="009D5474" w:rsidP="00E96DEF">
      <w:pPr>
        <w:spacing w:after="0"/>
      </w:pPr>
      <w:r>
        <w:separator/>
      </w:r>
    </w:p>
  </w:endnote>
  <w:endnote w:type="continuationSeparator" w:id="0">
    <w:p w14:paraId="3A28CE83" w14:textId="77777777" w:rsidR="009D5474" w:rsidRDefault="009D5474" w:rsidP="00E96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Garamond,Helvetica">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NewBaskervilleITCbyBT-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D414B" w14:textId="77777777" w:rsidR="009D5474" w:rsidRDefault="009D5474" w:rsidP="00C50D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F1A36" w14:textId="77777777" w:rsidR="009D5474" w:rsidRDefault="009D5474" w:rsidP="001E74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3B86C" w14:textId="77777777" w:rsidR="009D5474" w:rsidRPr="008D1CD7" w:rsidRDefault="009D5474" w:rsidP="00C50DBF">
    <w:pPr>
      <w:pStyle w:val="Footer"/>
      <w:framePr w:wrap="around" w:vAnchor="text" w:hAnchor="margin" w:xAlign="right" w:y="1"/>
      <w:rPr>
        <w:rStyle w:val="PageNumber"/>
        <w:rFonts w:ascii="Garamond" w:hAnsi="Garamond"/>
      </w:rPr>
    </w:pPr>
    <w:r w:rsidRPr="008D1CD7">
      <w:rPr>
        <w:rStyle w:val="PageNumber"/>
        <w:rFonts w:ascii="Garamond" w:hAnsi="Garamond"/>
      </w:rPr>
      <w:fldChar w:fldCharType="begin"/>
    </w:r>
    <w:r w:rsidRPr="008D1CD7">
      <w:rPr>
        <w:rStyle w:val="PageNumber"/>
        <w:rFonts w:ascii="Garamond" w:hAnsi="Garamond"/>
      </w:rPr>
      <w:instrText xml:space="preserve">PAGE  </w:instrText>
    </w:r>
    <w:r w:rsidRPr="008D1CD7">
      <w:rPr>
        <w:rStyle w:val="PageNumber"/>
        <w:rFonts w:ascii="Garamond" w:hAnsi="Garamond"/>
      </w:rPr>
      <w:fldChar w:fldCharType="separate"/>
    </w:r>
    <w:r w:rsidR="00465E70">
      <w:rPr>
        <w:rStyle w:val="PageNumber"/>
        <w:rFonts w:ascii="Garamond" w:hAnsi="Garamond"/>
        <w:noProof/>
      </w:rPr>
      <w:t>22</w:t>
    </w:r>
    <w:r w:rsidRPr="008D1CD7">
      <w:rPr>
        <w:rStyle w:val="PageNumber"/>
        <w:rFonts w:ascii="Garamond" w:hAnsi="Garamond"/>
      </w:rPr>
      <w:fldChar w:fldCharType="end"/>
    </w:r>
  </w:p>
  <w:p w14:paraId="6D436698" w14:textId="77777777" w:rsidR="009D5474" w:rsidRDefault="009D5474" w:rsidP="001E741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B27CC" w14:textId="77777777" w:rsidR="009D5474" w:rsidRDefault="009D5474" w:rsidP="00E96DEF">
      <w:pPr>
        <w:spacing w:after="0"/>
      </w:pPr>
      <w:r>
        <w:separator/>
      </w:r>
    </w:p>
  </w:footnote>
  <w:footnote w:type="continuationSeparator" w:id="0">
    <w:p w14:paraId="1CC4FD42" w14:textId="77777777" w:rsidR="009D5474" w:rsidRDefault="009D5474" w:rsidP="00E96DEF">
      <w:pPr>
        <w:spacing w:after="0"/>
      </w:pPr>
      <w:r>
        <w:continuationSeparator/>
      </w:r>
    </w:p>
  </w:footnote>
  <w:footnote w:id="1">
    <w:p w14:paraId="06B6A75E" w14:textId="3AAB1A4B" w:rsidR="009D5474" w:rsidRPr="00B242E9" w:rsidRDefault="009D5474" w:rsidP="00572B6C">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See Baron &amp; Miller (2015a; 2015b).</w:t>
      </w:r>
    </w:p>
  </w:footnote>
  <w:footnote w:id="2">
    <w:p w14:paraId="32975F1F" w14:textId="713A2750" w:rsidR="009D5474" w:rsidRPr="00B242E9" w:rsidRDefault="009D5474" w:rsidP="00525A97">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See Callender (2017).</w:t>
      </w:r>
    </w:p>
  </w:footnote>
  <w:footnote w:id="3">
    <w:p w14:paraId="0EC0E478" w14:textId="298A8BE3" w:rsidR="009D5474" w:rsidRPr="008941E4" w:rsidRDefault="009D5474" w:rsidP="00795E02">
      <w:pPr>
        <w:widowControl w:val="0"/>
        <w:autoSpaceDE w:val="0"/>
        <w:autoSpaceDN w:val="0"/>
        <w:adjustRightInd w:val="0"/>
        <w:spacing w:after="0"/>
        <w:jc w:val="both"/>
        <w:rPr>
          <w:rFonts w:ascii="Garamond" w:hAnsi="Garamond" w:cs="Helvetica"/>
          <w:sz w:val="20"/>
          <w:szCs w:val="20"/>
        </w:rPr>
      </w:pPr>
      <w:r w:rsidRPr="00B242E9">
        <w:rPr>
          <w:rStyle w:val="FootnoteReference"/>
          <w:rFonts w:ascii="Garamond" w:hAnsi="Garamond"/>
          <w:sz w:val="20"/>
          <w:szCs w:val="20"/>
        </w:rPr>
        <w:footnoteRef/>
      </w:r>
      <w:r w:rsidRPr="00B242E9">
        <w:rPr>
          <w:rFonts w:ascii="Garamond" w:hAnsi="Garamond"/>
          <w:sz w:val="20"/>
          <w:szCs w:val="20"/>
        </w:rPr>
        <w:t xml:space="preserve"> </w:t>
      </w:r>
      <w:r w:rsidRPr="00B242E9">
        <w:rPr>
          <w:rFonts w:ascii="Garamond" w:eastAsia="Cambria" w:hAnsi="Garamond" w:cs="Times New Roman"/>
          <w:sz w:val="20"/>
          <w:szCs w:val="20"/>
          <w:lang w:eastAsia="en-US"/>
        </w:rPr>
        <w:t xml:space="preserve">Dynamists hold that events are ordered in terms of </w:t>
      </w:r>
      <w:r w:rsidRPr="00B242E9">
        <w:rPr>
          <w:rFonts w:ascii="Garamond" w:eastAsia="Times New Roman" w:hAnsi="Garamond" w:cs="Times New Roman"/>
          <w:sz w:val="20"/>
          <w:szCs w:val="20"/>
        </w:rPr>
        <w:t xml:space="preserve">whether they are objectively past, present or future; the location of events within that ordering is dynamic in that a set of events, </w:t>
      </w:r>
      <w:r w:rsidRPr="00B242E9">
        <w:rPr>
          <w:rFonts w:ascii="Garamond" w:eastAsia="Times New Roman" w:hAnsi="Garamond" w:cs="Times New Roman"/>
          <w:i/>
          <w:sz w:val="20"/>
          <w:szCs w:val="20"/>
        </w:rPr>
        <w:t>E</w:t>
      </w:r>
      <w:r w:rsidRPr="00B242E9">
        <w:rPr>
          <w:rFonts w:ascii="Garamond" w:eastAsia="Times New Roman" w:hAnsi="Garamond" w:cs="Times New Roman"/>
          <w:sz w:val="20"/>
          <w:szCs w:val="20"/>
        </w:rPr>
        <w:t xml:space="preserve">, is future, will be present, and will then become past. According to </w:t>
      </w:r>
      <w:proofErr w:type="gramStart"/>
      <w:r w:rsidRPr="00B242E9">
        <w:rPr>
          <w:rFonts w:ascii="Garamond" w:eastAsia="Times New Roman" w:hAnsi="Garamond" w:cs="Times New Roman"/>
          <w:sz w:val="20"/>
          <w:szCs w:val="20"/>
        </w:rPr>
        <w:t>dynamists</w:t>
      </w:r>
      <w:proofErr w:type="gramEnd"/>
      <w:r w:rsidRPr="00B242E9">
        <w:rPr>
          <w:rFonts w:ascii="Garamond" w:eastAsia="Times New Roman" w:hAnsi="Garamond" w:cs="Times New Roman"/>
          <w:sz w:val="20"/>
          <w:szCs w:val="20"/>
        </w:rPr>
        <w:t xml:space="preserve"> time flows </w:t>
      </w:r>
      <w:r w:rsidRPr="00B242E9">
        <w:rPr>
          <w:rFonts w:ascii="Garamond" w:eastAsia="Cambria" w:hAnsi="Garamond" w:cs="Times New Roman"/>
          <w:sz w:val="20"/>
          <w:szCs w:val="20"/>
          <w:lang w:eastAsia="en-US"/>
        </w:rPr>
        <w:t xml:space="preserve">by virtue of a set of events being objectively present, and which sets of events that is, changing. </w:t>
      </w:r>
      <w:r w:rsidRPr="00B242E9">
        <w:rPr>
          <w:rFonts w:ascii="Garamond" w:hAnsi="Garamond"/>
          <w:sz w:val="20"/>
          <w:szCs w:val="20"/>
        </w:rPr>
        <w:t xml:space="preserve">Dynamists take tensed thought and talk to pick out genuinely dynamical (A-theoretic) properties. </w:t>
      </w:r>
      <w:r w:rsidRPr="00B242E9">
        <w:rPr>
          <w:rFonts w:ascii="Garamond" w:eastAsia="Garamond" w:hAnsi="Garamond" w:cs="Garamond"/>
          <w:sz w:val="20"/>
          <w:szCs w:val="20"/>
          <w:lang w:val="en-US"/>
        </w:rPr>
        <w:t xml:space="preserve">For a defense of the dynamism in its various guises see </w:t>
      </w:r>
      <w:r w:rsidRPr="00B242E9">
        <w:rPr>
          <w:rFonts w:ascii="Garamond" w:hAnsi="Garamond" w:cs="Helvetica"/>
          <w:sz w:val="20"/>
          <w:szCs w:val="20"/>
        </w:rPr>
        <w:t>Broad (1923; 1938),</w:t>
      </w:r>
      <w:r w:rsidRPr="008941E4">
        <w:rPr>
          <w:rFonts w:ascii="Garamond" w:hAnsi="Garamond" w:cs="Helvetica"/>
          <w:sz w:val="20"/>
          <w:szCs w:val="20"/>
        </w:rPr>
        <w:t xml:space="preserve"> </w:t>
      </w:r>
      <w:r w:rsidRPr="00B242E9">
        <w:rPr>
          <w:rFonts w:ascii="Garamond" w:eastAsia="Garamond" w:hAnsi="Garamond" w:cs="Garamond"/>
          <w:sz w:val="20"/>
          <w:szCs w:val="20"/>
          <w:lang w:val="en-US"/>
        </w:rPr>
        <w:t>Cameron (2015), Tallant (2012), Tooley (1997),</w:t>
      </w:r>
      <w:r w:rsidRPr="00B242E9">
        <w:rPr>
          <w:rFonts w:ascii="Garamond" w:hAnsi="Garamond" w:cs="Helvetica"/>
          <w:sz w:val="20"/>
          <w:szCs w:val="20"/>
        </w:rPr>
        <w:t xml:space="preserve"> Prior (1967; 1968; 1970), Gale (1968), Schlesinger (1980; 1994), Smith (1993), Craig (2000), Crisp (2003), Markosian (2004), Baron (2014), Bourne (2006), </w:t>
      </w:r>
      <w:proofErr w:type="spellStart"/>
      <w:r w:rsidRPr="00B242E9">
        <w:rPr>
          <w:rFonts w:ascii="Garamond" w:hAnsi="Garamond" w:cs="Helvetica"/>
          <w:sz w:val="20"/>
          <w:szCs w:val="20"/>
        </w:rPr>
        <w:t>Monton</w:t>
      </w:r>
      <w:proofErr w:type="spellEnd"/>
      <w:r w:rsidRPr="00B242E9">
        <w:rPr>
          <w:rFonts w:ascii="Garamond" w:hAnsi="Garamond" w:cs="Helvetica"/>
          <w:sz w:val="20"/>
          <w:szCs w:val="20"/>
        </w:rPr>
        <w:t xml:space="preserve"> (2006), Sullivan (2012) and Zimmerman (2005</w:t>
      </w:r>
      <w:r w:rsidRPr="008941E4">
        <w:rPr>
          <w:rFonts w:ascii="Garamond" w:hAnsi="Garamond" w:cs="Helvetica"/>
          <w:sz w:val="20"/>
          <w:szCs w:val="20"/>
        </w:rPr>
        <w:t>).</w:t>
      </w:r>
    </w:p>
  </w:footnote>
  <w:footnote w:id="4">
    <w:p w14:paraId="15A47023" w14:textId="714E17CE" w:rsidR="009D5474" w:rsidRPr="00B242E9" w:rsidRDefault="009D5474" w:rsidP="00C16372">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See Baron et al. (2015).</w:t>
      </w:r>
    </w:p>
  </w:footnote>
  <w:footnote w:id="5">
    <w:p w14:paraId="02B180B6" w14:textId="6C8E9633" w:rsidR="009D5474" w:rsidRPr="00B242E9" w:rsidRDefault="009D5474" w:rsidP="00C16372">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See Miller (2008).</w:t>
      </w:r>
    </w:p>
  </w:footnote>
  <w:footnote w:id="6">
    <w:p w14:paraId="747CC392" w14:textId="10EF10BA" w:rsidR="009D5474" w:rsidRPr="007D6155" w:rsidRDefault="009D5474">
      <w:pPr>
        <w:pStyle w:val="FootnoteText"/>
        <w:rPr>
          <w:lang w:val="en-US"/>
        </w:rPr>
      </w:pPr>
      <w:r>
        <w:rPr>
          <w:rStyle w:val="FootnoteReference"/>
        </w:rPr>
        <w:footnoteRef/>
      </w:r>
      <w:r>
        <w:t xml:space="preserve"> </w:t>
      </w:r>
      <w:r>
        <w:rPr>
          <w:rFonts w:ascii="Garamond" w:hAnsi="Garamond" w:cs="Times New Roman"/>
        </w:rPr>
        <w:t>N</w:t>
      </w:r>
      <w:r w:rsidRPr="00B242E9">
        <w:rPr>
          <w:rFonts w:ascii="Garamond" w:hAnsi="Garamond" w:cs="Times New Roman"/>
        </w:rPr>
        <w:t xml:space="preserve">on-dynamists </w:t>
      </w:r>
      <w:r w:rsidRPr="00B242E9">
        <w:rPr>
          <w:rFonts w:ascii="Garamond" w:eastAsia="Times New Roman" w:hAnsi="Garamond" w:cs="Times New Roman"/>
        </w:rPr>
        <w:t xml:space="preserve">suppose that there are no objective tensed properties of properties of </w:t>
      </w:r>
      <w:proofErr w:type="gramStart"/>
      <w:r w:rsidRPr="00B242E9">
        <w:rPr>
          <w:rFonts w:ascii="Garamond" w:eastAsia="Times New Roman" w:hAnsi="Garamond" w:cs="Times New Roman"/>
        </w:rPr>
        <w:t>pastness,</w:t>
      </w:r>
      <w:proofErr w:type="gramEnd"/>
      <w:r w:rsidRPr="00B242E9">
        <w:rPr>
          <w:rFonts w:ascii="Garamond" w:eastAsia="Times New Roman" w:hAnsi="Garamond" w:cs="Times New Roman"/>
        </w:rPr>
        <w:t xml:space="preserve"> presentness or futurity; all that exists is an ordering of events in terms of the relations of earlier-than, later-than and simultaneous-with. </w:t>
      </w:r>
      <w:r w:rsidRPr="00B242E9">
        <w:rPr>
          <w:rFonts w:ascii="Garamond" w:hAnsi="Garamond"/>
        </w:rPr>
        <w:t>Non-dynamists take tensed thought and talk to be indexical, picking out the time at which a proposition is expressed either in speech or via some doxastic state.</w:t>
      </w:r>
      <w:r w:rsidRPr="00B242E9">
        <w:rPr>
          <w:rFonts w:ascii="Garamond" w:eastAsia="Times New Roman" w:hAnsi="Garamond" w:cs="Times New Roman"/>
        </w:rPr>
        <w:t xml:space="preserve"> </w:t>
      </w:r>
      <w:r w:rsidRPr="00B242E9">
        <w:rPr>
          <w:rFonts w:ascii="Garamond" w:hAnsi="Garamond" w:cs="Times New Roman"/>
        </w:rPr>
        <w:t>According to non-dynamists there is no temporal flow.</w:t>
      </w:r>
      <w:r w:rsidRPr="00B242E9">
        <w:rPr>
          <w:rFonts w:ascii="Garamond" w:hAnsi="Garamond"/>
        </w:rPr>
        <w:t xml:space="preserve"> Defenders include Callender (2008), Lee (2014), Mellor (1981; 1998), Paul (2010), Price (1997; 2011), Prosser (2000; 2007; 2012; 2013)</w:t>
      </w:r>
    </w:p>
  </w:footnote>
  <w:footnote w:id="7">
    <w:p w14:paraId="0E820CCA" w14:textId="6BF75A29" w:rsidR="009D5474" w:rsidRPr="00B242E9" w:rsidRDefault="009D5474" w:rsidP="00C16372">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w:t>
      </w:r>
      <w:r w:rsidRPr="00B242E9">
        <w:rPr>
          <w:rFonts w:ascii="Garamond" w:eastAsia="Garamond,Helvetica" w:hAnsi="Garamond" w:cs="Garamond,Helvetica"/>
        </w:rPr>
        <w:t>See Callender (2008).</w:t>
      </w:r>
    </w:p>
  </w:footnote>
  <w:footnote w:id="8">
    <w:p w14:paraId="0D83B481" w14:textId="7E3F7D97" w:rsidR="009D5474" w:rsidRPr="00B242E9" w:rsidRDefault="009D5474" w:rsidP="00201C5F">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See</w:t>
      </w:r>
      <w:r w:rsidRPr="00B242E9">
        <w:rPr>
          <w:rFonts w:ascii="Garamond" w:hAnsi="Garamond" w:cs="Times New Roman"/>
          <w:lang w:val="en-US"/>
        </w:rPr>
        <w:t xml:space="preserve"> Smith (1994), Craig (2000) and </w:t>
      </w:r>
      <w:r w:rsidRPr="00B242E9">
        <w:rPr>
          <w:rFonts w:ascii="Garamond" w:hAnsi="Garamond" w:cs="Helvetica"/>
          <w:lang w:val="en-US"/>
        </w:rPr>
        <w:t>Schlesinger (1994).</w:t>
      </w:r>
      <w:r w:rsidRPr="00B242E9" w:rsidDel="00201C5F">
        <w:rPr>
          <w:rFonts w:ascii="Garamond" w:hAnsi="Garamond"/>
        </w:rPr>
        <w:t xml:space="preserve"> </w:t>
      </w:r>
    </w:p>
  </w:footnote>
  <w:footnote w:id="9">
    <w:p w14:paraId="48EF2DB7" w14:textId="547AE427" w:rsidR="009D5474" w:rsidRPr="00B242E9" w:rsidRDefault="009D5474" w:rsidP="00D1711E">
      <w:pPr>
        <w:spacing w:after="0"/>
        <w:jc w:val="both"/>
        <w:rPr>
          <w:rFonts w:ascii="Garamond" w:eastAsia="Garamond" w:hAnsi="Garamond" w:cs="Garamond"/>
          <w:sz w:val="20"/>
          <w:szCs w:val="20"/>
        </w:rPr>
      </w:pPr>
      <w:r w:rsidRPr="00B242E9">
        <w:rPr>
          <w:rStyle w:val="FootnoteReference"/>
          <w:rFonts w:ascii="Garamond" w:hAnsi="Garamond"/>
          <w:sz w:val="20"/>
          <w:szCs w:val="20"/>
        </w:rPr>
        <w:footnoteRef/>
      </w:r>
      <w:r w:rsidRPr="00B242E9">
        <w:rPr>
          <w:rFonts w:ascii="Garamond" w:hAnsi="Garamond"/>
          <w:sz w:val="20"/>
          <w:szCs w:val="20"/>
        </w:rPr>
        <w:t xml:space="preserve"> </w:t>
      </w:r>
      <w:r w:rsidRPr="00B242E9">
        <w:rPr>
          <w:rFonts w:ascii="Garamond" w:eastAsia="Garamond" w:hAnsi="Garamond" w:cs="Garamond"/>
          <w:sz w:val="20"/>
          <w:szCs w:val="20"/>
        </w:rPr>
        <w:t xml:space="preserve"> See Paul (2010), Prosser (2007; 2012; 2013), Callender (20080, Le Poidevin (2007) and Dainton (2011:405). </w:t>
      </w:r>
    </w:p>
  </w:footnote>
  <w:footnote w:id="10">
    <w:p w14:paraId="2962381C" w14:textId="15D8C497" w:rsidR="009D5474" w:rsidRPr="00B242E9" w:rsidRDefault="009D5474" w:rsidP="00572B6C">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w:t>
      </w:r>
      <w:r w:rsidRPr="00B242E9">
        <w:rPr>
          <w:rFonts w:ascii="Garamond" w:eastAsia="Garamond" w:hAnsi="Garamond" w:cs="Garamond"/>
        </w:rPr>
        <w:t xml:space="preserve"> See Hoerl (2014), Torrengo (forthcoming), Braddon-Mitchell (2013), Deng (2013; 2018), Bardon (2013:95), Baron et al. (2015) and Miller, Holcombe &amp; Latham (2018).</w:t>
      </w:r>
    </w:p>
  </w:footnote>
  <w:footnote w:id="11">
    <w:p w14:paraId="14C55DE0" w14:textId="77777777" w:rsidR="009D5474" w:rsidRPr="00B242E9" w:rsidRDefault="009D5474" w:rsidP="00510297">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On folk physics, see Norton (2003), </w:t>
      </w:r>
      <w:proofErr w:type="spellStart"/>
      <w:r w:rsidRPr="00B242E9">
        <w:rPr>
          <w:rFonts w:ascii="Garamond" w:hAnsi="Garamond"/>
        </w:rPr>
        <w:t>Livengood</w:t>
      </w:r>
      <w:proofErr w:type="spellEnd"/>
      <w:r w:rsidRPr="00B242E9">
        <w:rPr>
          <w:rFonts w:ascii="Garamond" w:hAnsi="Garamond"/>
        </w:rPr>
        <w:t xml:space="preserve"> &amp; </w:t>
      </w:r>
      <w:proofErr w:type="spellStart"/>
      <w:r w:rsidRPr="00B242E9">
        <w:rPr>
          <w:rFonts w:ascii="Garamond" w:hAnsi="Garamond"/>
        </w:rPr>
        <w:t>Machery</w:t>
      </w:r>
      <w:proofErr w:type="spellEnd"/>
      <w:r w:rsidRPr="00B242E9">
        <w:rPr>
          <w:rFonts w:ascii="Garamond" w:hAnsi="Garamond"/>
        </w:rPr>
        <w:t xml:space="preserve"> (2007), Shanahan (1996)</w:t>
      </w:r>
      <w:r>
        <w:rPr>
          <w:rFonts w:ascii="Garamond" w:hAnsi="Garamond"/>
        </w:rPr>
        <w:t xml:space="preserve"> and</w:t>
      </w:r>
      <w:r w:rsidRPr="00B242E9">
        <w:rPr>
          <w:rFonts w:ascii="Garamond" w:hAnsi="Garamond"/>
        </w:rPr>
        <w:t xml:space="preserve"> </w:t>
      </w:r>
      <w:proofErr w:type="spellStart"/>
      <w:r w:rsidRPr="00B242E9">
        <w:rPr>
          <w:rFonts w:ascii="Garamond" w:hAnsi="Garamond"/>
        </w:rPr>
        <w:t>Elga</w:t>
      </w:r>
      <w:proofErr w:type="spellEnd"/>
      <w:r w:rsidRPr="00B242E9">
        <w:rPr>
          <w:rFonts w:ascii="Garamond" w:hAnsi="Garamond"/>
        </w:rPr>
        <w:t xml:space="preserve"> (2005).</w:t>
      </w:r>
    </w:p>
  </w:footnote>
  <w:footnote w:id="12">
    <w:p w14:paraId="60830BCD" w14:textId="77777777" w:rsidR="009D5474" w:rsidRPr="00B242E9" w:rsidRDefault="009D5474" w:rsidP="00BA3B6B">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Or, at least, they are closer to being temporal dynamists than non-dynamists.</w:t>
      </w:r>
    </w:p>
  </w:footnote>
  <w:footnote w:id="13">
    <w:p w14:paraId="02FB065C" w14:textId="22AE86A5" w:rsidR="009D5474" w:rsidRPr="00B242E9" w:rsidRDefault="009D5474" w:rsidP="007B794F">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See Nagel et al. (2013), Kim &amp; Yuan (2015) and </w:t>
      </w:r>
      <w:proofErr w:type="spellStart"/>
      <w:r w:rsidRPr="00B242E9">
        <w:rPr>
          <w:rFonts w:ascii="Garamond" w:hAnsi="Garamond"/>
        </w:rPr>
        <w:t>Seyedsayamdost</w:t>
      </w:r>
      <w:proofErr w:type="spellEnd"/>
      <w:r w:rsidRPr="00B242E9">
        <w:rPr>
          <w:rFonts w:ascii="Garamond" w:hAnsi="Garamond"/>
        </w:rPr>
        <w:t xml:space="preserve"> (2015). </w:t>
      </w:r>
    </w:p>
  </w:footnote>
  <w:footnote w:id="14">
    <w:p w14:paraId="2E3FF293" w14:textId="3452BD30" w:rsidR="009D5474" w:rsidRPr="00B242E9" w:rsidRDefault="009D5474" w:rsidP="002F44A6">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See Stich (1990), Weinberg et al. (2001), </w:t>
      </w:r>
      <w:proofErr w:type="spellStart"/>
      <w:r w:rsidRPr="00B242E9">
        <w:rPr>
          <w:rFonts w:ascii="Garamond" w:hAnsi="Garamond"/>
        </w:rPr>
        <w:t>Machery</w:t>
      </w:r>
      <w:proofErr w:type="spellEnd"/>
      <w:r w:rsidRPr="00B242E9">
        <w:rPr>
          <w:rFonts w:ascii="Garamond" w:hAnsi="Garamond"/>
        </w:rPr>
        <w:t xml:space="preserve"> et al. (2004) and </w:t>
      </w:r>
      <w:proofErr w:type="spellStart"/>
      <w:r w:rsidRPr="00B242E9">
        <w:rPr>
          <w:rFonts w:ascii="Garamond" w:hAnsi="Garamond"/>
        </w:rPr>
        <w:t>Buckwalter</w:t>
      </w:r>
      <w:proofErr w:type="spellEnd"/>
      <w:r w:rsidRPr="00B242E9">
        <w:rPr>
          <w:rFonts w:ascii="Garamond" w:hAnsi="Garamond"/>
        </w:rPr>
        <w:t xml:space="preserve"> &amp; Stich (2014). </w:t>
      </w:r>
    </w:p>
  </w:footnote>
  <w:footnote w:id="15">
    <w:p w14:paraId="702BFB0B" w14:textId="6530BB9E" w:rsidR="009D5474" w:rsidRPr="008941E4" w:rsidRDefault="009D5474" w:rsidP="00D453E7">
      <w:pPr>
        <w:pStyle w:val="FootnoteText"/>
        <w:jc w:val="both"/>
        <w:rPr>
          <w:rFonts w:ascii="Garamond" w:hAnsi="Garamond"/>
        </w:rPr>
      </w:pPr>
      <w:r w:rsidRPr="008941E4">
        <w:rPr>
          <w:rStyle w:val="FootnoteReference"/>
          <w:rFonts w:ascii="Garamond" w:hAnsi="Garamond"/>
        </w:rPr>
        <w:footnoteRef/>
      </w:r>
      <w:r w:rsidRPr="008941E4">
        <w:rPr>
          <w:rFonts w:ascii="Garamond" w:hAnsi="Garamond"/>
        </w:rPr>
        <w:t xml:space="preserve"> </w:t>
      </w:r>
      <w:r w:rsidRPr="00B242E9">
        <w:rPr>
          <w:rFonts w:ascii="Garamond" w:hAnsi="Garamond"/>
        </w:rPr>
        <w:t xml:space="preserve">See </w:t>
      </w:r>
      <w:proofErr w:type="spellStart"/>
      <w:r w:rsidRPr="008941E4">
        <w:rPr>
          <w:rFonts w:ascii="Garamond" w:hAnsi="Garamond"/>
        </w:rPr>
        <w:t>Furhman</w:t>
      </w:r>
      <w:proofErr w:type="spellEnd"/>
      <w:r w:rsidRPr="008941E4">
        <w:rPr>
          <w:rFonts w:ascii="Garamond" w:hAnsi="Garamond"/>
        </w:rPr>
        <w:t xml:space="preserve"> et al. (2011). The spatial morphemes </w:t>
      </w:r>
      <w:proofErr w:type="spellStart"/>
      <w:r w:rsidRPr="008941E4">
        <w:rPr>
          <w:rFonts w:ascii="Garamond" w:hAnsi="Garamond"/>
        </w:rPr>
        <w:t>sháng</w:t>
      </w:r>
      <w:proofErr w:type="spellEnd"/>
      <w:r w:rsidRPr="008941E4">
        <w:rPr>
          <w:rFonts w:ascii="Garamond" w:hAnsi="Garamond"/>
        </w:rPr>
        <w:t xml:space="preserve"> (up) and </w:t>
      </w:r>
      <w:proofErr w:type="spellStart"/>
      <w:r w:rsidRPr="008941E4">
        <w:rPr>
          <w:rFonts w:ascii="Garamond" w:hAnsi="Garamond"/>
        </w:rPr>
        <w:t>xiá</w:t>
      </w:r>
      <w:proofErr w:type="spellEnd"/>
      <w:r w:rsidRPr="008941E4">
        <w:rPr>
          <w:rFonts w:ascii="Garamond" w:hAnsi="Garamond"/>
        </w:rPr>
        <w:t xml:space="preserve"> (down) are used to talk about the ordering of events, weeks, months, and so on. Earlier events are </w:t>
      </w:r>
      <w:proofErr w:type="spellStart"/>
      <w:r w:rsidRPr="008941E4">
        <w:rPr>
          <w:rFonts w:ascii="Garamond" w:hAnsi="Garamond"/>
        </w:rPr>
        <w:t>sha`ng</w:t>
      </w:r>
      <w:proofErr w:type="spellEnd"/>
      <w:r w:rsidRPr="008941E4">
        <w:rPr>
          <w:rFonts w:ascii="Garamond" w:hAnsi="Garamond"/>
        </w:rPr>
        <w:t xml:space="preserve"> (up), and later events are </w:t>
      </w:r>
      <w:proofErr w:type="spellStart"/>
      <w:r w:rsidRPr="008941E4">
        <w:rPr>
          <w:rFonts w:ascii="Garamond" w:hAnsi="Garamond"/>
        </w:rPr>
        <w:t>xiá</w:t>
      </w:r>
      <w:proofErr w:type="spellEnd"/>
      <w:r w:rsidRPr="008941E4">
        <w:rPr>
          <w:rFonts w:ascii="Garamond" w:hAnsi="Garamond"/>
        </w:rPr>
        <w:t xml:space="preserve"> (down). For example, ‘</w:t>
      </w:r>
      <w:proofErr w:type="spellStart"/>
      <w:r w:rsidRPr="008941E4">
        <w:rPr>
          <w:rFonts w:ascii="Garamond" w:hAnsi="Garamond"/>
        </w:rPr>
        <w:t>sháng</w:t>
      </w:r>
      <w:proofErr w:type="spellEnd"/>
      <w:r w:rsidRPr="008941E4">
        <w:rPr>
          <w:rFonts w:ascii="Garamond" w:hAnsi="Garamond"/>
        </w:rPr>
        <w:t xml:space="preserve"> </w:t>
      </w:r>
      <w:proofErr w:type="spellStart"/>
      <w:r w:rsidRPr="008941E4">
        <w:rPr>
          <w:rFonts w:ascii="Garamond" w:hAnsi="Garamond"/>
        </w:rPr>
        <w:t>ge</w:t>
      </w:r>
      <w:proofErr w:type="spellEnd"/>
      <w:r w:rsidRPr="008941E4">
        <w:rPr>
          <w:rFonts w:ascii="Garamond" w:hAnsi="Garamond"/>
        </w:rPr>
        <w:t xml:space="preserve"> </w:t>
      </w:r>
      <w:proofErr w:type="spellStart"/>
      <w:r w:rsidRPr="008941E4">
        <w:rPr>
          <w:rFonts w:ascii="Garamond" w:hAnsi="Garamond"/>
        </w:rPr>
        <w:t>yuè</w:t>
      </w:r>
      <w:proofErr w:type="spellEnd"/>
      <w:r w:rsidRPr="008941E4">
        <w:rPr>
          <w:rFonts w:ascii="Garamond" w:hAnsi="Garamond"/>
        </w:rPr>
        <w:t>’ refers to the last or previous month, and ‘</w:t>
      </w:r>
      <w:proofErr w:type="spellStart"/>
      <w:r w:rsidRPr="008941E4">
        <w:rPr>
          <w:rFonts w:ascii="Garamond" w:hAnsi="Garamond"/>
        </w:rPr>
        <w:t>xiá</w:t>
      </w:r>
      <w:proofErr w:type="spellEnd"/>
      <w:r w:rsidRPr="008941E4">
        <w:rPr>
          <w:rFonts w:ascii="Garamond" w:hAnsi="Garamond"/>
        </w:rPr>
        <w:t xml:space="preserve"> </w:t>
      </w:r>
      <w:proofErr w:type="spellStart"/>
      <w:r w:rsidRPr="008941E4">
        <w:rPr>
          <w:rFonts w:ascii="Garamond" w:hAnsi="Garamond"/>
        </w:rPr>
        <w:t>ge</w:t>
      </w:r>
      <w:proofErr w:type="spellEnd"/>
      <w:r w:rsidRPr="008941E4">
        <w:rPr>
          <w:rFonts w:ascii="Garamond" w:hAnsi="Garamond"/>
        </w:rPr>
        <w:t xml:space="preserve"> </w:t>
      </w:r>
      <w:proofErr w:type="spellStart"/>
      <w:r w:rsidRPr="008941E4">
        <w:rPr>
          <w:rFonts w:ascii="Garamond" w:hAnsi="Garamond"/>
        </w:rPr>
        <w:t>yuè</w:t>
      </w:r>
      <w:proofErr w:type="spellEnd"/>
      <w:r w:rsidRPr="008941E4">
        <w:rPr>
          <w:rFonts w:ascii="Garamond" w:hAnsi="Garamond"/>
        </w:rPr>
        <w:t>’ refers to the next or following month.</w:t>
      </w:r>
    </w:p>
  </w:footnote>
  <w:footnote w:id="16">
    <w:p w14:paraId="6312195F" w14:textId="5A0B99F6" w:rsidR="009D5474" w:rsidRPr="00200774" w:rsidRDefault="009D5474">
      <w:pPr>
        <w:pStyle w:val="FootnoteText"/>
        <w:rPr>
          <w:lang w:val="en-US"/>
        </w:rPr>
      </w:pPr>
      <w:r>
        <w:rPr>
          <w:rStyle w:val="FootnoteReference"/>
        </w:rPr>
        <w:footnoteRef/>
      </w:r>
      <w:r>
        <w:t xml:space="preserve"> </w:t>
      </w:r>
      <w:r w:rsidRPr="002E42AD">
        <w:rPr>
          <w:rFonts w:ascii="Garamond" w:hAnsi="Garamond"/>
          <w:lang w:val="en-US"/>
        </w:rPr>
        <w:t>These are people in a large database who partake in a range of online experiments, usually in psychology, behavioral economics and sociology, for monetary compensation. While they have significant experience in completing online experiments, there is little reason to think that these people will have a particular interest in, or knowledge of, philosophy.</w:t>
      </w:r>
      <w:r>
        <w:rPr>
          <w:lang w:val="en-US"/>
        </w:rPr>
        <w:t xml:space="preserve"> </w:t>
      </w:r>
    </w:p>
  </w:footnote>
  <w:footnote w:id="17">
    <w:p w14:paraId="7913B4C5" w14:textId="75DC97B7" w:rsidR="009D5474" w:rsidRPr="008941E4" w:rsidRDefault="009D5474">
      <w:pPr>
        <w:pStyle w:val="FootnoteText"/>
        <w:rPr>
          <w:rFonts w:ascii="Garamond" w:hAnsi="Garamond"/>
          <w:lang w:val="en-US"/>
        </w:rPr>
      </w:pPr>
      <w:r w:rsidRPr="008941E4">
        <w:rPr>
          <w:rStyle w:val="FootnoteReference"/>
          <w:rFonts w:ascii="Garamond" w:hAnsi="Garamond"/>
        </w:rPr>
        <w:footnoteRef/>
      </w:r>
      <w:r w:rsidRPr="008941E4">
        <w:rPr>
          <w:rFonts w:ascii="Garamond" w:hAnsi="Garamond"/>
        </w:rPr>
        <w:t xml:space="preserve"> </w:t>
      </w:r>
      <w:proofErr w:type="gramStart"/>
      <w:r w:rsidRPr="008941E4">
        <w:rPr>
          <w:rFonts w:ascii="Garamond" w:hAnsi="Garamond"/>
          <w:lang w:val="en-US"/>
        </w:rPr>
        <w:t>The view that only the present exists, and that the present change</w:t>
      </w:r>
      <w:r>
        <w:rPr>
          <w:rFonts w:ascii="Garamond" w:hAnsi="Garamond"/>
          <w:lang w:val="en-US"/>
        </w:rPr>
        <w:t>s</w:t>
      </w:r>
      <w:r w:rsidRPr="008941E4">
        <w:rPr>
          <w:rFonts w:ascii="Garamond" w:hAnsi="Garamond"/>
          <w:lang w:val="en-US"/>
        </w:rPr>
        <w:t>.</w:t>
      </w:r>
      <w:proofErr w:type="gramEnd"/>
      <w:r w:rsidRPr="008941E4">
        <w:rPr>
          <w:rFonts w:ascii="Garamond" w:hAnsi="Garamond"/>
          <w:lang w:val="en-US"/>
        </w:rPr>
        <w:t xml:space="preserve"> See Tallant (2012).</w:t>
      </w:r>
    </w:p>
  </w:footnote>
  <w:footnote w:id="18">
    <w:p w14:paraId="7CC38DB0" w14:textId="499F38D2" w:rsidR="009D5474" w:rsidRPr="008941E4" w:rsidRDefault="009D5474">
      <w:pPr>
        <w:pStyle w:val="FootnoteText"/>
        <w:rPr>
          <w:rFonts w:ascii="Garamond" w:hAnsi="Garamond"/>
          <w:lang w:val="en-US"/>
        </w:rPr>
      </w:pPr>
      <w:r w:rsidRPr="008941E4">
        <w:rPr>
          <w:rStyle w:val="FootnoteReference"/>
          <w:rFonts w:ascii="Garamond" w:hAnsi="Garamond"/>
        </w:rPr>
        <w:footnoteRef/>
      </w:r>
      <w:r w:rsidRPr="008941E4">
        <w:rPr>
          <w:rFonts w:ascii="Garamond" w:hAnsi="Garamond"/>
        </w:rPr>
        <w:t xml:space="preserve"> </w:t>
      </w:r>
      <w:proofErr w:type="gramStart"/>
      <w:r w:rsidRPr="008941E4">
        <w:rPr>
          <w:rFonts w:ascii="Garamond" w:hAnsi="Garamond"/>
        </w:rPr>
        <w:t>The view that the past and present exist, but the future does not, and time passes by new three-dimensional slices of space-time (new times) coming into existence.</w:t>
      </w:r>
      <w:proofErr w:type="gramEnd"/>
      <w:r w:rsidRPr="008941E4">
        <w:rPr>
          <w:rFonts w:ascii="Garamond" w:hAnsi="Garamond"/>
        </w:rPr>
        <w:t xml:space="preserve"> See Forbes (2016) and Tooley (1997).</w:t>
      </w:r>
    </w:p>
  </w:footnote>
  <w:footnote w:id="19">
    <w:p w14:paraId="4CD37E92" w14:textId="0A3B6FC7" w:rsidR="009D5474" w:rsidRPr="008941E4" w:rsidRDefault="009D5474">
      <w:pPr>
        <w:pStyle w:val="FootnoteText"/>
        <w:rPr>
          <w:rFonts w:ascii="Garamond" w:hAnsi="Garamond"/>
          <w:lang w:val="en-US"/>
        </w:rPr>
      </w:pPr>
      <w:r w:rsidRPr="008941E4">
        <w:rPr>
          <w:rStyle w:val="FootnoteReference"/>
          <w:rFonts w:ascii="Garamond" w:hAnsi="Garamond"/>
        </w:rPr>
        <w:footnoteRef/>
      </w:r>
      <w:r w:rsidRPr="008941E4">
        <w:rPr>
          <w:rFonts w:ascii="Garamond" w:hAnsi="Garamond"/>
        </w:rPr>
        <w:t xml:space="preserve"> </w:t>
      </w:r>
      <w:r w:rsidRPr="008941E4">
        <w:rPr>
          <w:rFonts w:ascii="Garamond" w:hAnsi="Garamond"/>
          <w:lang w:val="en-US"/>
        </w:rPr>
        <w:t>The view that</w:t>
      </w:r>
      <w:r w:rsidRPr="00B242E9">
        <w:rPr>
          <w:rFonts w:ascii="Garamond" w:hAnsi="Garamond"/>
          <w:lang w:val="en-US"/>
        </w:rPr>
        <w:t xml:space="preserve"> the</w:t>
      </w:r>
      <w:r w:rsidRPr="008941E4">
        <w:rPr>
          <w:rFonts w:ascii="Garamond" w:hAnsi="Garamond"/>
          <w:lang w:val="en-US"/>
        </w:rPr>
        <w:t xml:space="preserve"> past, present, and future exist, but that which moment is objectively present changes as the ‘light’ of presentness moves over a fixed</w:t>
      </w:r>
      <w:r>
        <w:rPr>
          <w:rFonts w:ascii="Garamond" w:hAnsi="Garamond"/>
          <w:lang w:val="en-US"/>
        </w:rPr>
        <w:t xml:space="preserve"> four-dimensional</w:t>
      </w:r>
      <w:r w:rsidRPr="008941E4">
        <w:rPr>
          <w:rFonts w:ascii="Garamond" w:hAnsi="Garamond"/>
          <w:lang w:val="en-US"/>
        </w:rPr>
        <w:t xml:space="preserve"> block. More recent versions of the view are somewhat more sophisticated than this, where the block is often rather than unlike the fixed block </w:t>
      </w:r>
      <w:r>
        <w:rPr>
          <w:rFonts w:ascii="Garamond" w:hAnsi="Garamond"/>
          <w:lang w:val="en-US"/>
        </w:rPr>
        <w:t>of B-theoretic eternalism</w:t>
      </w:r>
      <w:r w:rsidRPr="008941E4">
        <w:rPr>
          <w:rFonts w:ascii="Garamond" w:hAnsi="Garamond"/>
          <w:lang w:val="en-US"/>
        </w:rPr>
        <w:t xml:space="preserve">. See for instance Cameron (2015) and </w:t>
      </w:r>
      <w:proofErr w:type="spellStart"/>
      <w:r w:rsidRPr="008941E4">
        <w:rPr>
          <w:rFonts w:ascii="Garamond" w:hAnsi="Garamond"/>
          <w:lang w:val="en-US"/>
        </w:rPr>
        <w:t>Skow</w:t>
      </w:r>
      <w:proofErr w:type="spellEnd"/>
      <w:r w:rsidRPr="008941E4">
        <w:rPr>
          <w:rFonts w:ascii="Garamond" w:hAnsi="Garamond"/>
          <w:lang w:val="en-US"/>
        </w:rPr>
        <w:t xml:space="preserve"> (2015).</w:t>
      </w:r>
    </w:p>
  </w:footnote>
  <w:footnote w:id="20">
    <w:p w14:paraId="48F38680" w14:textId="7AE2E250" w:rsidR="009D5474" w:rsidRPr="008941E4" w:rsidRDefault="009D5474">
      <w:pPr>
        <w:pStyle w:val="FootnoteText"/>
        <w:rPr>
          <w:rFonts w:ascii="Garamond" w:hAnsi="Garamond"/>
          <w:lang w:val="en-US"/>
        </w:rPr>
      </w:pPr>
      <w:r w:rsidRPr="008941E4">
        <w:rPr>
          <w:rStyle w:val="FootnoteReference"/>
          <w:rFonts w:ascii="Garamond" w:hAnsi="Garamond"/>
        </w:rPr>
        <w:footnoteRef/>
      </w:r>
      <w:r w:rsidRPr="008941E4">
        <w:rPr>
          <w:rFonts w:ascii="Garamond" w:hAnsi="Garamond"/>
        </w:rPr>
        <w:t xml:space="preserve"> </w:t>
      </w:r>
      <w:r w:rsidRPr="008941E4">
        <w:rPr>
          <w:rFonts w:ascii="Garamond" w:hAnsi="Garamond"/>
          <w:lang w:val="en-US"/>
        </w:rPr>
        <w:t>Also known as the block universe model. This is the view that</w:t>
      </w:r>
      <w:r w:rsidRPr="00B242E9">
        <w:rPr>
          <w:rFonts w:ascii="Garamond" w:hAnsi="Garamond"/>
          <w:lang w:val="en-US"/>
        </w:rPr>
        <w:t xml:space="preserve"> the</w:t>
      </w:r>
      <w:r w:rsidRPr="008941E4">
        <w:rPr>
          <w:rFonts w:ascii="Garamond" w:hAnsi="Garamond"/>
          <w:lang w:val="en-US"/>
        </w:rPr>
        <w:t xml:space="preserve"> past, present, and future exist, and no moment in objectively present. Instead, presentness is a mere indexical that picks out wherever one happens to be. See Mellor (1991; 1998). As we will present the model, it is a model in which although there is no temporal flow or passage (since there is no objective present to move) nevertheless, time has a direction: it points from earlier, to later. For discussion of direction and the B-theory see </w:t>
      </w:r>
      <w:proofErr w:type="spellStart"/>
      <w:r w:rsidRPr="008941E4">
        <w:rPr>
          <w:rFonts w:ascii="Garamond" w:hAnsi="Garamond"/>
          <w:lang w:val="en-US"/>
        </w:rPr>
        <w:t>Tegtmeier</w:t>
      </w:r>
      <w:proofErr w:type="spellEnd"/>
      <w:r w:rsidRPr="008941E4">
        <w:rPr>
          <w:rFonts w:ascii="Garamond" w:hAnsi="Garamond"/>
          <w:lang w:val="en-US"/>
        </w:rPr>
        <w:t xml:space="preserve"> (1996) and Maudlin (2007).</w:t>
      </w:r>
    </w:p>
  </w:footnote>
  <w:footnote w:id="21">
    <w:p w14:paraId="183100BA" w14:textId="6D1112B1" w:rsidR="009D5474" w:rsidRPr="008941E4" w:rsidRDefault="009D5474">
      <w:pPr>
        <w:pStyle w:val="FootnoteText"/>
        <w:rPr>
          <w:rFonts w:ascii="Garamond" w:hAnsi="Garamond"/>
          <w:lang w:val="en-US"/>
        </w:rPr>
      </w:pPr>
      <w:r w:rsidRPr="008941E4">
        <w:rPr>
          <w:rStyle w:val="FootnoteReference"/>
          <w:rFonts w:ascii="Garamond" w:hAnsi="Garamond"/>
        </w:rPr>
        <w:footnoteRef/>
      </w:r>
      <w:r w:rsidRPr="008941E4">
        <w:rPr>
          <w:rFonts w:ascii="Garamond" w:hAnsi="Garamond"/>
        </w:rPr>
        <w:t xml:space="preserve"> </w:t>
      </w:r>
      <w:r w:rsidRPr="008941E4">
        <w:rPr>
          <w:rFonts w:ascii="Garamond" w:hAnsi="Garamond"/>
          <w:lang w:val="en-US"/>
        </w:rPr>
        <w:t>The C-theory is much like the block universe theory, except that it posits that time has no direction. At best, time has an apparent direction, at certain locations within the block, due to various physical processes being asymmetric in that location. See Price (199</w:t>
      </w:r>
      <w:r>
        <w:rPr>
          <w:rFonts w:ascii="Garamond" w:hAnsi="Garamond"/>
          <w:lang w:val="en-US"/>
        </w:rPr>
        <w:t>7</w:t>
      </w:r>
      <w:r w:rsidRPr="008941E4">
        <w:rPr>
          <w:rFonts w:ascii="Garamond" w:hAnsi="Garamond"/>
          <w:lang w:val="en-US"/>
        </w:rPr>
        <w:t>; 2007).</w:t>
      </w:r>
    </w:p>
  </w:footnote>
  <w:footnote w:id="22">
    <w:p w14:paraId="42F3D7A8" w14:textId="4DC5DAEF" w:rsidR="009D5474" w:rsidRPr="00B242E9" w:rsidRDefault="009D5474">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This is the theory that is usually called timeless, insofar as it holds that there exists a set of three-dimensional ‘instants’ in configuration space, which </w:t>
      </w:r>
      <w:proofErr w:type="gramStart"/>
      <w:r w:rsidRPr="00B242E9">
        <w:rPr>
          <w:rFonts w:ascii="Garamond" w:hAnsi="Garamond"/>
        </w:rPr>
        <w:t>bear</w:t>
      </w:r>
      <w:proofErr w:type="gramEnd"/>
      <w:r w:rsidRPr="00B242E9">
        <w:rPr>
          <w:rFonts w:ascii="Garamond" w:hAnsi="Garamond"/>
        </w:rPr>
        <w:t xml:space="preserve"> no temporal relations to one another (i.e. no temporal ordering or distance relations). See Barbour (1994a; 1994b; 1999).</w:t>
      </w:r>
    </w:p>
  </w:footnote>
  <w:footnote w:id="23">
    <w:p w14:paraId="77705FBD" w14:textId="1F30930B" w:rsidR="009D5474" w:rsidRPr="00BF1C9C" w:rsidRDefault="009D5474" w:rsidP="00A30C38">
      <w:pPr>
        <w:pStyle w:val="FootnoteText"/>
        <w:jc w:val="both"/>
        <w:rPr>
          <w:rFonts w:ascii="Garamond" w:hAnsi="Garamond"/>
        </w:rPr>
      </w:pPr>
      <w:r w:rsidRPr="00B242E9">
        <w:rPr>
          <w:rStyle w:val="FootnoteReference"/>
          <w:rFonts w:ascii="Garamond" w:hAnsi="Garamond"/>
        </w:rPr>
        <w:footnoteRef/>
      </w:r>
      <w:r w:rsidRPr="00B242E9">
        <w:rPr>
          <w:rFonts w:ascii="Garamond" w:hAnsi="Garamond"/>
        </w:rPr>
        <w:t>It makes no difference to the reported result if we include those who do not comprehend the vignette they chose as being most like the actual world. When all responses are tallied, 332 (62%) choose a dynamical theory of time and 203 (38%) choose a non-dynamical theory of time. Theory preference was still not equally distributed in the population (</w:t>
      </w:r>
      <w:r w:rsidRPr="00B242E9">
        <w:rPr>
          <w:rFonts w:ascii="Garamond" w:hAnsi="Garamond"/>
          <w:i/>
        </w:rPr>
        <w:t>X</w:t>
      </w:r>
      <w:r w:rsidRPr="00B242E9">
        <w:rPr>
          <w:rFonts w:ascii="Garamond" w:hAnsi="Garamond"/>
          <w:i/>
          <w:vertAlign w:val="superscript"/>
        </w:rPr>
        <w:t>2</w:t>
      </w:r>
      <w:r w:rsidRPr="00B242E9">
        <w:rPr>
          <w:rFonts w:ascii="Garamond" w:hAnsi="Garamond"/>
          <w:i/>
        </w:rPr>
        <w:t xml:space="preserve"> </w:t>
      </w:r>
      <w:r w:rsidRPr="00B242E9">
        <w:rPr>
          <w:rFonts w:ascii="Garamond" w:hAnsi="Garamond"/>
        </w:rPr>
        <w:t xml:space="preserve">(1, N = 535) = 31.105, </w:t>
      </w:r>
      <w:r w:rsidRPr="00B242E9">
        <w:rPr>
          <w:rFonts w:ascii="Garamond" w:hAnsi="Garamond"/>
          <w:i/>
        </w:rPr>
        <w:t>p</w:t>
      </w:r>
      <w:r w:rsidRPr="00B242E9">
        <w:rPr>
          <w:rFonts w:ascii="Garamond" w:hAnsi="Garamond"/>
        </w:rPr>
        <w:t xml:space="preserve"> &lt; .001).</w:t>
      </w:r>
      <w:r>
        <w:rPr>
          <w:rFonts w:ascii="Garamond" w:hAnsi="Garamond"/>
        </w:rPr>
        <w:t xml:space="preserve"> Likewise, it makes no difference to the reported result if we only include those who comprehended</w:t>
      </w:r>
      <w:r>
        <w:rPr>
          <w:rFonts w:ascii="Garamond" w:hAnsi="Garamond"/>
          <w:i/>
        </w:rPr>
        <w:t xml:space="preserve"> </w:t>
      </w:r>
      <w:r>
        <w:rPr>
          <w:rFonts w:ascii="Garamond" w:hAnsi="Garamond"/>
        </w:rPr>
        <w:t>every vignette. Looking at just these participants, 60</w:t>
      </w:r>
      <w:r w:rsidRPr="00B242E9">
        <w:rPr>
          <w:rFonts w:ascii="Garamond" w:hAnsi="Garamond"/>
        </w:rPr>
        <w:t xml:space="preserve"> (</w:t>
      </w:r>
      <w:r>
        <w:rPr>
          <w:rFonts w:ascii="Garamond" w:hAnsi="Garamond"/>
        </w:rPr>
        <w:t>75</w:t>
      </w:r>
      <w:r w:rsidRPr="00B242E9">
        <w:rPr>
          <w:rFonts w:ascii="Garamond" w:hAnsi="Garamond"/>
        </w:rPr>
        <w:t xml:space="preserve">%) choose a dynamical theory of time and </w:t>
      </w:r>
      <w:r>
        <w:rPr>
          <w:rFonts w:ascii="Garamond" w:hAnsi="Garamond"/>
        </w:rPr>
        <w:t>20</w:t>
      </w:r>
      <w:r w:rsidRPr="00B242E9">
        <w:rPr>
          <w:rFonts w:ascii="Garamond" w:hAnsi="Garamond"/>
        </w:rPr>
        <w:t xml:space="preserve"> (</w:t>
      </w:r>
      <w:r>
        <w:rPr>
          <w:rFonts w:ascii="Garamond" w:hAnsi="Garamond"/>
        </w:rPr>
        <w:t>25</w:t>
      </w:r>
      <w:r w:rsidRPr="00B242E9">
        <w:rPr>
          <w:rFonts w:ascii="Garamond" w:hAnsi="Garamond"/>
        </w:rPr>
        <w:t>%) choose a non-dynamical theory of time. Theory preference was still not equally distributed in the population (</w:t>
      </w:r>
      <w:r w:rsidRPr="00B242E9">
        <w:rPr>
          <w:rFonts w:ascii="Garamond" w:hAnsi="Garamond"/>
          <w:i/>
        </w:rPr>
        <w:t>X</w:t>
      </w:r>
      <w:r w:rsidRPr="00B242E9">
        <w:rPr>
          <w:rFonts w:ascii="Garamond" w:hAnsi="Garamond"/>
          <w:i/>
          <w:vertAlign w:val="superscript"/>
        </w:rPr>
        <w:t>2</w:t>
      </w:r>
      <w:r w:rsidRPr="00B242E9">
        <w:rPr>
          <w:rFonts w:ascii="Garamond" w:hAnsi="Garamond"/>
          <w:i/>
        </w:rPr>
        <w:t xml:space="preserve"> </w:t>
      </w:r>
      <w:r w:rsidRPr="00B242E9">
        <w:rPr>
          <w:rFonts w:ascii="Garamond" w:hAnsi="Garamond"/>
        </w:rPr>
        <w:t xml:space="preserve">(1, N = </w:t>
      </w:r>
      <w:r>
        <w:rPr>
          <w:rFonts w:ascii="Garamond" w:hAnsi="Garamond"/>
        </w:rPr>
        <w:t>80</w:t>
      </w:r>
      <w:r w:rsidRPr="00B242E9">
        <w:rPr>
          <w:rFonts w:ascii="Garamond" w:hAnsi="Garamond"/>
        </w:rPr>
        <w:t xml:space="preserve">) = </w:t>
      </w:r>
      <w:r>
        <w:rPr>
          <w:rFonts w:ascii="Garamond" w:hAnsi="Garamond"/>
        </w:rPr>
        <w:t>20</w:t>
      </w:r>
      <w:r w:rsidRPr="00B242E9">
        <w:rPr>
          <w:rFonts w:ascii="Garamond" w:hAnsi="Garamond"/>
        </w:rPr>
        <w:t xml:space="preserve">, </w:t>
      </w:r>
      <w:r w:rsidRPr="00B242E9">
        <w:rPr>
          <w:rFonts w:ascii="Garamond" w:hAnsi="Garamond"/>
          <w:i/>
        </w:rPr>
        <w:t>p</w:t>
      </w:r>
      <w:r w:rsidRPr="00B242E9">
        <w:rPr>
          <w:rFonts w:ascii="Garamond" w:hAnsi="Garamond"/>
        </w:rPr>
        <w:t xml:space="preserve"> &lt; .</w:t>
      </w:r>
      <w:r>
        <w:rPr>
          <w:rFonts w:ascii="Garamond" w:hAnsi="Garamond"/>
        </w:rPr>
        <w:t>001</w:t>
      </w:r>
      <w:r w:rsidRPr="00B242E9">
        <w:rPr>
          <w:rFonts w:ascii="Garamond" w:hAnsi="Garamond"/>
        </w:rPr>
        <w:t>)</w:t>
      </w:r>
    </w:p>
  </w:footnote>
  <w:footnote w:id="24">
    <w:p w14:paraId="184495A3" w14:textId="751C0270" w:rsidR="009D5474" w:rsidRPr="008941E4" w:rsidRDefault="009D5474" w:rsidP="009D2F01">
      <w:pPr>
        <w:pStyle w:val="FootnoteText"/>
        <w:jc w:val="both"/>
        <w:rPr>
          <w:rFonts w:ascii="Garamond" w:hAnsi="Garamond"/>
          <w:lang w:val="en-NZ"/>
        </w:rPr>
      </w:pPr>
      <w:r w:rsidRPr="008941E4">
        <w:rPr>
          <w:rStyle w:val="FootnoteReference"/>
          <w:rFonts w:ascii="Garamond" w:hAnsi="Garamond"/>
        </w:rPr>
        <w:footnoteRef/>
      </w:r>
      <w:r w:rsidRPr="008941E4">
        <w:rPr>
          <w:rFonts w:ascii="Garamond" w:hAnsi="Garamond"/>
        </w:rPr>
        <w:t xml:space="preserve"> </w:t>
      </w:r>
      <w:r w:rsidRPr="00B242E9">
        <w:rPr>
          <w:rFonts w:ascii="Garamond" w:hAnsi="Garamond"/>
        </w:rPr>
        <w:t>Once again it makes no difference to the reported result if we include those who do not comprehend the vignette they chose as being most like the actual world. When all responses are tallied, 346 (67.4%) chose a dynamical theory of time and 168 (32.6%) chose a non-dynamical theory of time. Theory preference was still not equally distributed in the population (</w:t>
      </w:r>
      <w:proofErr w:type="gramStart"/>
      <w:r w:rsidRPr="00B242E9">
        <w:rPr>
          <w:rFonts w:ascii="Garamond" w:hAnsi="Garamond"/>
          <w:i/>
        </w:rPr>
        <w:t>X</w:t>
      </w:r>
      <w:r w:rsidRPr="00B242E9">
        <w:rPr>
          <w:rFonts w:ascii="Garamond" w:hAnsi="Garamond"/>
          <w:i/>
          <w:vertAlign w:val="superscript"/>
        </w:rPr>
        <w:t>2</w:t>
      </w:r>
      <w:r w:rsidRPr="00B242E9">
        <w:rPr>
          <w:rFonts w:ascii="Garamond" w:hAnsi="Garamond"/>
        </w:rPr>
        <w:t>(</w:t>
      </w:r>
      <w:proofErr w:type="gramEnd"/>
      <w:r w:rsidRPr="00B242E9">
        <w:rPr>
          <w:rFonts w:ascii="Garamond" w:hAnsi="Garamond"/>
        </w:rPr>
        <w:t xml:space="preserve">1, N = 514) = 61.642, </w:t>
      </w:r>
      <w:r w:rsidRPr="00B242E9">
        <w:rPr>
          <w:rFonts w:ascii="Garamond" w:hAnsi="Garamond"/>
          <w:i/>
        </w:rPr>
        <w:t>p</w:t>
      </w:r>
      <w:r w:rsidRPr="00B242E9">
        <w:rPr>
          <w:rFonts w:ascii="Garamond" w:hAnsi="Garamond"/>
        </w:rPr>
        <w:t xml:space="preserve"> &lt; .001).</w:t>
      </w:r>
      <w:r>
        <w:rPr>
          <w:rFonts w:ascii="Garamond" w:hAnsi="Garamond"/>
        </w:rPr>
        <w:t xml:space="preserve"> Likewise, it makes no difference to the reported result if we only include those who comprehended</w:t>
      </w:r>
      <w:r>
        <w:rPr>
          <w:rFonts w:ascii="Garamond" w:hAnsi="Garamond"/>
          <w:i/>
        </w:rPr>
        <w:t xml:space="preserve"> </w:t>
      </w:r>
      <w:r>
        <w:rPr>
          <w:rFonts w:ascii="Garamond" w:hAnsi="Garamond"/>
        </w:rPr>
        <w:t>every vignette. Looking at just these participants, 53</w:t>
      </w:r>
      <w:r w:rsidRPr="00B242E9">
        <w:rPr>
          <w:rFonts w:ascii="Garamond" w:hAnsi="Garamond"/>
        </w:rPr>
        <w:t xml:space="preserve"> (</w:t>
      </w:r>
      <w:r>
        <w:rPr>
          <w:rFonts w:ascii="Garamond" w:hAnsi="Garamond"/>
        </w:rPr>
        <w:t>81.5</w:t>
      </w:r>
      <w:r w:rsidRPr="00B242E9">
        <w:rPr>
          <w:rFonts w:ascii="Garamond" w:hAnsi="Garamond"/>
        </w:rPr>
        <w:t xml:space="preserve">%) choose a dynamical theory of time and </w:t>
      </w:r>
      <w:r>
        <w:rPr>
          <w:rFonts w:ascii="Garamond" w:hAnsi="Garamond"/>
        </w:rPr>
        <w:t>12</w:t>
      </w:r>
      <w:r w:rsidRPr="00B242E9">
        <w:rPr>
          <w:rFonts w:ascii="Garamond" w:hAnsi="Garamond"/>
        </w:rPr>
        <w:t xml:space="preserve"> (</w:t>
      </w:r>
      <w:r>
        <w:rPr>
          <w:rFonts w:ascii="Garamond" w:hAnsi="Garamond"/>
        </w:rPr>
        <w:t>18.5</w:t>
      </w:r>
      <w:r w:rsidRPr="00B242E9">
        <w:rPr>
          <w:rFonts w:ascii="Garamond" w:hAnsi="Garamond"/>
        </w:rPr>
        <w:t>%) choose a non-dynamical theory of time. Theory preference was still not equally distributed in the population (</w:t>
      </w:r>
      <w:r w:rsidRPr="00B242E9">
        <w:rPr>
          <w:rFonts w:ascii="Garamond" w:hAnsi="Garamond"/>
          <w:i/>
        </w:rPr>
        <w:t>X</w:t>
      </w:r>
      <w:r w:rsidRPr="00B242E9">
        <w:rPr>
          <w:rFonts w:ascii="Garamond" w:hAnsi="Garamond"/>
          <w:i/>
          <w:vertAlign w:val="superscript"/>
        </w:rPr>
        <w:t>2</w:t>
      </w:r>
      <w:r w:rsidRPr="00B242E9">
        <w:rPr>
          <w:rFonts w:ascii="Garamond" w:hAnsi="Garamond"/>
          <w:i/>
        </w:rPr>
        <w:t xml:space="preserve"> </w:t>
      </w:r>
      <w:r w:rsidRPr="00B242E9">
        <w:rPr>
          <w:rFonts w:ascii="Garamond" w:hAnsi="Garamond"/>
        </w:rPr>
        <w:t xml:space="preserve">(1, N = </w:t>
      </w:r>
      <w:r>
        <w:rPr>
          <w:rFonts w:ascii="Garamond" w:hAnsi="Garamond"/>
        </w:rPr>
        <w:t>65</w:t>
      </w:r>
      <w:r w:rsidRPr="00B242E9">
        <w:rPr>
          <w:rFonts w:ascii="Garamond" w:hAnsi="Garamond"/>
        </w:rPr>
        <w:t xml:space="preserve">) = </w:t>
      </w:r>
      <w:r>
        <w:rPr>
          <w:rFonts w:ascii="Garamond" w:hAnsi="Garamond"/>
        </w:rPr>
        <w:t>25.862</w:t>
      </w:r>
      <w:r w:rsidRPr="00B242E9">
        <w:rPr>
          <w:rFonts w:ascii="Garamond" w:hAnsi="Garamond"/>
        </w:rPr>
        <w:t xml:space="preserve">, </w:t>
      </w:r>
      <w:r w:rsidRPr="00B242E9">
        <w:rPr>
          <w:rFonts w:ascii="Garamond" w:hAnsi="Garamond"/>
          <w:i/>
        </w:rPr>
        <w:t>p</w:t>
      </w:r>
      <w:r w:rsidRPr="00B242E9">
        <w:rPr>
          <w:rFonts w:ascii="Garamond" w:hAnsi="Garamond"/>
        </w:rPr>
        <w:t xml:space="preserve"> &lt; .</w:t>
      </w:r>
      <w:r>
        <w:rPr>
          <w:rFonts w:ascii="Garamond" w:hAnsi="Garamond"/>
        </w:rPr>
        <w:t>001</w:t>
      </w:r>
      <w:r w:rsidRPr="00B242E9">
        <w:rPr>
          <w:rFonts w:ascii="Garamond" w:hAnsi="Garamond"/>
        </w:rPr>
        <w:t>)</w:t>
      </w:r>
    </w:p>
  </w:footnote>
  <w:footnote w:id="25">
    <w:p w14:paraId="6F31A6F2" w14:textId="1BC1F56E" w:rsidR="009D5474" w:rsidRPr="008941E4" w:rsidRDefault="009D5474" w:rsidP="002F44A6">
      <w:pPr>
        <w:pStyle w:val="FootnoteText"/>
        <w:jc w:val="both"/>
        <w:rPr>
          <w:rFonts w:ascii="Garamond" w:hAnsi="Garamond"/>
        </w:rPr>
      </w:pPr>
      <w:r w:rsidRPr="00B242E9">
        <w:rPr>
          <w:rStyle w:val="FootnoteReference"/>
          <w:rFonts w:ascii="Garamond" w:hAnsi="Garamond"/>
        </w:rPr>
        <w:footnoteRef/>
      </w:r>
      <w:r w:rsidRPr="00B242E9">
        <w:rPr>
          <w:rFonts w:ascii="Garamond" w:hAnsi="Garamond"/>
        </w:rPr>
        <w:t xml:space="preserve"> It makes no difference to the reported result if we include those who do not comprehend the vignette they chose as being most like the actual world. There was still no significant difference in confidence between those that think the actual world is just like a dynamical theory of time (</w:t>
      </w:r>
      <w:r w:rsidRPr="00B242E9">
        <w:rPr>
          <w:rFonts w:ascii="Garamond" w:hAnsi="Garamond"/>
          <w:i/>
        </w:rPr>
        <w:t>M</w:t>
      </w:r>
      <w:r w:rsidRPr="00B242E9">
        <w:rPr>
          <w:rFonts w:ascii="Garamond" w:hAnsi="Garamond"/>
        </w:rPr>
        <w:t xml:space="preserve"> = 4.76, </w:t>
      </w:r>
      <w:r w:rsidRPr="00B242E9">
        <w:rPr>
          <w:rFonts w:ascii="Garamond" w:hAnsi="Garamond"/>
          <w:i/>
        </w:rPr>
        <w:t>SD</w:t>
      </w:r>
      <w:r w:rsidRPr="00B242E9">
        <w:rPr>
          <w:rFonts w:ascii="Garamond" w:hAnsi="Garamond"/>
        </w:rPr>
        <w:t xml:space="preserve"> = 1.48) and a non-dynamical theory of time (</w:t>
      </w:r>
      <w:r w:rsidRPr="00B242E9">
        <w:rPr>
          <w:rFonts w:ascii="Garamond" w:hAnsi="Garamond"/>
          <w:i/>
        </w:rPr>
        <w:t>M</w:t>
      </w:r>
      <w:r w:rsidRPr="00B242E9">
        <w:rPr>
          <w:rFonts w:ascii="Garamond" w:hAnsi="Garamond"/>
        </w:rPr>
        <w:t xml:space="preserve"> = 4.63, </w:t>
      </w:r>
      <w:r w:rsidRPr="00B242E9">
        <w:rPr>
          <w:rFonts w:ascii="Garamond" w:hAnsi="Garamond"/>
          <w:i/>
        </w:rPr>
        <w:t>SD</w:t>
      </w:r>
      <w:r w:rsidRPr="00B242E9">
        <w:rPr>
          <w:rFonts w:ascii="Garamond" w:hAnsi="Garamond"/>
        </w:rPr>
        <w:t xml:space="preserve"> = 1.56; </w:t>
      </w:r>
      <w:proofErr w:type="gramStart"/>
      <w:r w:rsidRPr="00B242E9">
        <w:rPr>
          <w:rFonts w:ascii="Garamond" w:hAnsi="Garamond"/>
          <w:i/>
        </w:rPr>
        <w:t>t</w:t>
      </w:r>
      <w:r w:rsidRPr="00B242E9">
        <w:rPr>
          <w:rFonts w:ascii="Garamond" w:hAnsi="Garamond"/>
        </w:rPr>
        <w:t>(</w:t>
      </w:r>
      <w:proofErr w:type="gramEnd"/>
      <w:r w:rsidRPr="00B242E9">
        <w:rPr>
          <w:rFonts w:ascii="Garamond" w:hAnsi="Garamond"/>
        </w:rPr>
        <w:t xml:space="preserve">512) = 0.954, </w:t>
      </w:r>
      <w:r w:rsidRPr="00B242E9">
        <w:rPr>
          <w:rFonts w:ascii="Garamond" w:hAnsi="Garamond"/>
          <w:i/>
        </w:rPr>
        <w:t>p</w:t>
      </w:r>
      <w:r w:rsidRPr="00B242E9">
        <w:rPr>
          <w:rFonts w:ascii="Garamond" w:hAnsi="Garamond"/>
        </w:rPr>
        <w:t xml:space="preserve"> = .34).</w:t>
      </w:r>
    </w:p>
  </w:footnote>
  <w:footnote w:id="26">
    <w:p w14:paraId="3511AB08" w14:textId="1462CD44" w:rsidR="009D5474" w:rsidRPr="008941E4" w:rsidRDefault="009D5474" w:rsidP="009D2F01">
      <w:pPr>
        <w:pStyle w:val="FootnoteText"/>
        <w:jc w:val="both"/>
        <w:rPr>
          <w:rFonts w:ascii="Garamond" w:hAnsi="Garamond"/>
          <w:lang w:val="en-NZ"/>
        </w:rPr>
      </w:pPr>
      <w:r w:rsidRPr="008941E4">
        <w:rPr>
          <w:rStyle w:val="FootnoteReference"/>
          <w:rFonts w:ascii="Garamond" w:hAnsi="Garamond"/>
        </w:rPr>
        <w:footnoteRef/>
      </w:r>
      <w:r w:rsidRPr="008941E4">
        <w:rPr>
          <w:rFonts w:ascii="Garamond" w:hAnsi="Garamond"/>
        </w:rPr>
        <w:t xml:space="preserve"> </w:t>
      </w:r>
      <w:r w:rsidRPr="00B242E9">
        <w:rPr>
          <w:rFonts w:ascii="Garamond" w:hAnsi="Garamond"/>
        </w:rPr>
        <w:t xml:space="preserve">It makes no difference to the reported result if </w:t>
      </w:r>
      <w:r>
        <w:rPr>
          <w:rFonts w:ascii="Garamond" w:hAnsi="Garamond"/>
        </w:rPr>
        <w:t>we</w:t>
      </w:r>
      <w:r w:rsidRPr="00B242E9">
        <w:rPr>
          <w:rFonts w:ascii="Garamond" w:hAnsi="Garamond"/>
        </w:rPr>
        <w:t xml:space="preserve"> include those who do not comprehend the vignette they chose as being most like the actual world. There was still no association between level of education and having a dynamical representation of time (</w:t>
      </w:r>
      <w:r w:rsidRPr="00B242E9">
        <w:rPr>
          <w:rFonts w:ascii="Garamond" w:eastAsia="Garamond" w:hAnsi="Garamond" w:cs="Garamond"/>
          <w:i/>
        </w:rPr>
        <w:t>X</w:t>
      </w:r>
      <w:r w:rsidRPr="00B242E9">
        <w:rPr>
          <w:rFonts w:ascii="Garamond" w:eastAsia="Garamond" w:hAnsi="Garamond" w:cs="Garamond"/>
          <w:i/>
          <w:vertAlign w:val="superscript"/>
        </w:rPr>
        <w:t>2</w:t>
      </w:r>
      <w:r w:rsidRPr="00B242E9">
        <w:rPr>
          <w:rFonts w:ascii="Garamond" w:eastAsia="Garamond" w:hAnsi="Garamond" w:cs="Garamond"/>
          <w:i/>
        </w:rPr>
        <w:t xml:space="preserve"> </w:t>
      </w:r>
      <w:r w:rsidRPr="00B242E9">
        <w:rPr>
          <w:rFonts w:ascii="Garamond" w:eastAsia="Garamond" w:hAnsi="Garamond" w:cs="Garamond"/>
        </w:rPr>
        <w:t xml:space="preserve">(7, N = 514) = 3.857, </w:t>
      </w:r>
      <w:r w:rsidRPr="00B242E9">
        <w:rPr>
          <w:rFonts w:ascii="Garamond" w:eastAsia="Garamond" w:hAnsi="Garamond" w:cs="Garamond"/>
          <w:i/>
        </w:rPr>
        <w:t>p</w:t>
      </w:r>
      <w:r w:rsidRPr="00B242E9">
        <w:rPr>
          <w:rFonts w:ascii="Garamond" w:eastAsia="Garamond" w:hAnsi="Garamond" w:cs="Garamond"/>
        </w:rPr>
        <w:t xml:space="preserve"> = .796</w:t>
      </w:r>
      <w:r>
        <w:rPr>
          <w:rFonts w:ascii="Garamond" w:eastAsia="Garamond" w:hAnsi="Garamond" w:cs="Garamond"/>
        </w:rPr>
        <w:t>)</w:t>
      </w:r>
    </w:p>
  </w:footnote>
  <w:footnote w:id="27">
    <w:p w14:paraId="7668DBD4" w14:textId="2D695649" w:rsidR="009D5474" w:rsidRPr="008941E4" w:rsidRDefault="009D5474" w:rsidP="009D2F01">
      <w:pPr>
        <w:pStyle w:val="FootnoteText"/>
        <w:jc w:val="both"/>
        <w:rPr>
          <w:rFonts w:ascii="Garamond" w:hAnsi="Garamond"/>
          <w:lang w:val="en-NZ"/>
        </w:rPr>
      </w:pPr>
      <w:r w:rsidRPr="008941E4">
        <w:rPr>
          <w:rStyle w:val="FootnoteReference"/>
          <w:rFonts w:ascii="Garamond" w:hAnsi="Garamond"/>
        </w:rPr>
        <w:footnoteRef/>
      </w:r>
      <w:r w:rsidRPr="008941E4">
        <w:rPr>
          <w:rFonts w:ascii="Garamond" w:hAnsi="Garamond"/>
        </w:rPr>
        <w:t xml:space="preserve"> </w:t>
      </w:r>
      <w:r w:rsidRPr="00B242E9">
        <w:rPr>
          <w:rFonts w:ascii="Garamond" w:hAnsi="Garamond"/>
        </w:rPr>
        <w:t xml:space="preserve">It makes no difference to the reported result if </w:t>
      </w:r>
      <w:r>
        <w:rPr>
          <w:rFonts w:ascii="Garamond" w:hAnsi="Garamond"/>
        </w:rPr>
        <w:t>we</w:t>
      </w:r>
      <w:r w:rsidRPr="00B242E9">
        <w:rPr>
          <w:rFonts w:ascii="Garamond" w:hAnsi="Garamond"/>
        </w:rPr>
        <w:t xml:space="preserve"> include those who do not comprehend the vignette they chose as being most like the actual world. There was still no significant difference in level of agreement for the statement “I have some understanding of what science tells us about the nature of time” between those who think the actual world is most like a dynamical theory of time (</w:t>
      </w:r>
      <w:r w:rsidRPr="00B242E9">
        <w:rPr>
          <w:rFonts w:ascii="Garamond" w:hAnsi="Garamond"/>
          <w:i/>
        </w:rPr>
        <w:t>M</w:t>
      </w:r>
      <w:r w:rsidRPr="00B242E9">
        <w:rPr>
          <w:rFonts w:ascii="Garamond" w:hAnsi="Garamond"/>
        </w:rPr>
        <w:t xml:space="preserve"> = 5.08, SD = 1.34) and those who think the actual world is most like a non-dynamical theory of time (</w:t>
      </w:r>
      <w:r w:rsidRPr="00B242E9">
        <w:rPr>
          <w:rFonts w:ascii="Garamond" w:hAnsi="Garamond"/>
          <w:i/>
        </w:rPr>
        <w:t>M</w:t>
      </w:r>
      <w:r w:rsidRPr="00B242E9">
        <w:rPr>
          <w:rFonts w:ascii="Garamond" w:hAnsi="Garamond"/>
        </w:rPr>
        <w:t xml:space="preserve"> = 5.18, SD = 1.32; </w:t>
      </w:r>
      <w:proofErr w:type="gramStart"/>
      <w:r w:rsidRPr="00B242E9">
        <w:rPr>
          <w:rFonts w:ascii="Garamond" w:hAnsi="Garamond"/>
          <w:i/>
        </w:rPr>
        <w:t>t</w:t>
      </w:r>
      <w:r w:rsidRPr="00B242E9">
        <w:rPr>
          <w:rFonts w:ascii="Garamond" w:hAnsi="Garamond"/>
        </w:rPr>
        <w:t>(</w:t>
      </w:r>
      <w:proofErr w:type="gramEnd"/>
      <w:r w:rsidRPr="00B242E9">
        <w:rPr>
          <w:rFonts w:ascii="Garamond" w:hAnsi="Garamond"/>
        </w:rPr>
        <w:t xml:space="preserve">512) = 0.851, </w:t>
      </w:r>
      <w:r w:rsidRPr="00B242E9">
        <w:rPr>
          <w:rFonts w:ascii="Garamond" w:hAnsi="Garamond"/>
          <w:i/>
        </w:rPr>
        <w:t>p</w:t>
      </w:r>
      <w:r w:rsidRPr="00B242E9">
        <w:rPr>
          <w:rFonts w:ascii="Garamond" w:hAnsi="Garamond"/>
        </w:rPr>
        <w:t xml:space="preserve"> = .395).</w:t>
      </w:r>
      <w:r w:rsidRPr="00B242E9" w:rsidDel="00A30C38">
        <w:rPr>
          <w:rFonts w:ascii="Garamond" w:hAnsi="Garamond"/>
        </w:rPr>
        <w:t xml:space="preserve"> </w:t>
      </w:r>
    </w:p>
  </w:footnote>
  <w:footnote w:id="28">
    <w:p w14:paraId="662F42E7" w14:textId="3D200B48" w:rsidR="009D5474" w:rsidRPr="00390F08" w:rsidRDefault="009D5474" w:rsidP="009D2F01">
      <w:pPr>
        <w:pStyle w:val="FootnoteText"/>
        <w:jc w:val="both"/>
        <w:rPr>
          <w:rFonts w:ascii="Garamond" w:hAnsi="Garamond"/>
          <w:lang w:val="en-NZ"/>
        </w:rPr>
      </w:pPr>
      <w:r w:rsidRPr="00390F08">
        <w:rPr>
          <w:rStyle w:val="FootnoteReference"/>
          <w:rFonts w:ascii="Garamond" w:hAnsi="Garamond"/>
        </w:rPr>
        <w:footnoteRef/>
      </w:r>
      <w:r w:rsidRPr="00390F08">
        <w:rPr>
          <w:rFonts w:ascii="Garamond" w:hAnsi="Garamond"/>
        </w:rPr>
        <w:t xml:space="preserve"> </w:t>
      </w:r>
      <w:r w:rsidRPr="00B242E9">
        <w:rPr>
          <w:rFonts w:ascii="Garamond" w:hAnsi="Garamond"/>
        </w:rPr>
        <w:t xml:space="preserve">It makes no difference to the reported result if </w:t>
      </w:r>
      <w:r>
        <w:rPr>
          <w:rFonts w:ascii="Garamond" w:hAnsi="Garamond"/>
        </w:rPr>
        <w:t>we</w:t>
      </w:r>
      <w:r w:rsidRPr="00B242E9">
        <w:rPr>
          <w:rFonts w:ascii="Garamond" w:hAnsi="Garamond"/>
        </w:rPr>
        <w:t xml:space="preserve"> include those who do not comprehend the vignette they chose as being most like the actual world. There was still no significant difference in level of agreement for the statement “It is very likely that through science we will discover that Universe [A/B/C/D/E/F] is most like our Universe” between those who think the actual world is most like a dynamical theory of time (</w:t>
      </w:r>
      <w:r w:rsidRPr="00B242E9">
        <w:rPr>
          <w:rFonts w:ascii="Garamond" w:hAnsi="Garamond"/>
          <w:i/>
        </w:rPr>
        <w:t>M</w:t>
      </w:r>
      <w:r w:rsidRPr="00B242E9">
        <w:rPr>
          <w:rFonts w:ascii="Garamond" w:hAnsi="Garamond"/>
        </w:rPr>
        <w:t xml:space="preserve"> = 4.89, SD = 1.41) and those who think the actual world is most like a non-dynamical theory of time (</w:t>
      </w:r>
      <w:r w:rsidRPr="00B242E9">
        <w:rPr>
          <w:rFonts w:ascii="Garamond" w:hAnsi="Garamond"/>
          <w:i/>
        </w:rPr>
        <w:t>M</w:t>
      </w:r>
      <w:r w:rsidRPr="00B242E9">
        <w:rPr>
          <w:rFonts w:ascii="Garamond" w:hAnsi="Garamond"/>
        </w:rPr>
        <w:t xml:space="preserve"> = 4.84, SD = 1.32; </w:t>
      </w:r>
      <w:proofErr w:type="gramStart"/>
      <w:r w:rsidRPr="00B242E9">
        <w:rPr>
          <w:rFonts w:ascii="Garamond" w:hAnsi="Garamond"/>
          <w:i/>
        </w:rPr>
        <w:t>t</w:t>
      </w:r>
      <w:r w:rsidRPr="00B242E9">
        <w:rPr>
          <w:rFonts w:ascii="Garamond" w:hAnsi="Garamond"/>
        </w:rPr>
        <w:t>(</w:t>
      </w:r>
      <w:proofErr w:type="gramEnd"/>
      <w:r w:rsidRPr="00B242E9">
        <w:rPr>
          <w:rFonts w:ascii="Garamond" w:hAnsi="Garamond"/>
        </w:rPr>
        <w:t xml:space="preserve">512) = 0.414, </w:t>
      </w:r>
      <w:r w:rsidRPr="00B242E9">
        <w:rPr>
          <w:rFonts w:ascii="Garamond" w:hAnsi="Garamond"/>
          <w:i/>
        </w:rPr>
        <w:t>p</w:t>
      </w:r>
      <w:r w:rsidRPr="00B242E9">
        <w:rPr>
          <w:rFonts w:ascii="Garamond" w:hAnsi="Garamond"/>
        </w:rPr>
        <w:t xml:space="preserve"> = .679).</w:t>
      </w:r>
    </w:p>
  </w:footnote>
  <w:footnote w:id="29">
    <w:p w14:paraId="5759D758" w14:textId="115D9E0E" w:rsidR="009D5474" w:rsidRPr="00390F08" w:rsidRDefault="009D5474" w:rsidP="009D2F01">
      <w:pPr>
        <w:pStyle w:val="FootnoteText"/>
        <w:jc w:val="both"/>
        <w:rPr>
          <w:rFonts w:ascii="Garamond" w:hAnsi="Garamond"/>
          <w:lang w:val="en-NZ"/>
        </w:rPr>
      </w:pPr>
      <w:r w:rsidRPr="00390F08">
        <w:rPr>
          <w:rStyle w:val="FootnoteReference"/>
          <w:rFonts w:ascii="Garamond" w:hAnsi="Garamond"/>
        </w:rPr>
        <w:footnoteRef/>
      </w:r>
      <w:r w:rsidRPr="00B242E9">
        <w:rPr>
          <w:rFonts w:ascii="Garamond" w:hAnsi="Garamond"/>
        </w:rPr>
        <w:t xml:space="preserve"> It makes no difference to the reported result if </w:t>
      </w:r>
      <w:r>
        <w:rPr>
          <w:rFonts w:ascii="Garamond" w:hAnsi="Garamond"/>
        </w:rPr>
        <w:t>we</w:t>
      </w:r>
      <w:r w:rsidRPr="00B242E9">
        <w:rPr>
          <w:rFonts w:ascii="Garamond" w:hAnsi="Garamond"/>
        </w:rPr>
        <w:t xml:space="preserve"> include those who do not comprehend the vignette they chose as being most like the actual world. There was still no significant difference in level of agreement for the statement “It just seems obvious that Universe [A/B/C/D/E/F] is most like our Universe” between those who think the actual world is most like a dynamical theory of time (</w:t>
      </w:r>
      <w:r w:rsidRPr="00B242E9">
        <w:rPr>
          <w:rFonts w:ascii="Garamond" w:hAnsi="Garamond"/>
          <w:i/>
        </w:rPr>
        <w:t>M</w:t>
      </w:r>
      <w:r w:rsidRPr="00B242E9">
        <w:rPr>
          <w:rFonts w:ascii="Garamond" w:hAnsi="Garamond"/>
        </w:rPr>
        <w:t xml:space="preserve"> = 4.76, SD = 1.45) and those who think the actual world is most like a non-dynamical theory of time (</w:t>
      </w:r>
      <w:r w:rsidRPr="00B242E9">
        <w:rPr>
          <w:rFonts w:ascii="Garamond" w:hAnsi="Garamond"/>
          <w:i/>
        </w:rPr>
        <w:t>M</w:t>
      </w:r>
      <w:r w:rsidRPr="00B242E9">
        <w:rPr>
          <w:rFonts w:ascii="Garamond" w:hAnsi="Garamond"/>
        </w:rPr>
        <w:t xml:space="preserve"> = 4.68, SD = 1.47; </w:t>
      </w:r>
      <w:proofErr w:type="gramStart"/>
      <w:r w:rsidRPr="00B242E9">
        <w:rPr>
          <w:rFonts w:ascii="Garamond" w:hAnsi="Garamond"/>
          <w:i/>
        </w:rPr>
        <w:t>t</w:t>
      </w:r>
      <w:r w:rsidRPr="00B242E9">
        <w:rPr>
          <w:rFonts w:ascii="Garamond" w:hAnsi="Garamond"/>
        </w:rPr>
        <w:t>(</w:t>
      </w:r>
      <w:proofErr w:type="gramEnd"/>
      <w:r w:rsidRPr="00B242E9">
        <w:rPr>
          <w:rFonts w:ascii="Garamond" w:hAnsi="Garamond"/>
        </w:rPr>
        <w:t xml:space="preserve">512) = 0.595, </w:t>
      </w:r>
      <w:r w:rsidRPr="00B242E9">
        <w:rPr>
          <w:rFonts w:ascii="Garamond" w:hAnsi="Garamond"/>
          <w:i/>
        </w:rPr>
        <w:t>p</w:t>
      </w:r>
      <w:r w:rsidRPr="00B242E9">
        <w:rPr>
          <w:rFonts w:ascii="Garamond" w:hAnsi="Garamond"/>
        </w:rPr>
        <w:t xml:space="preserve"> = .552).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118"/>
    <w:multiLevelType w:val="hybridMultilevel"/>
    <w:tmpl w:val="C2D4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D1FEE"/>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429AD"/>
    <w:multiLevelType w:val="hybridMultilevel"/>
    <w:tmpl w:val="C2D4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C5639"/>
    <w:multiLevelType w:val="hybridMultilevel"/>
    <w:tmpl w:val="93B29068"/>
    <w:lvl w:ilvl="0" w:tplc="F704E8F4">
      <w:start w:val="1"/>
      <w:numFmt w:val="lowerLetter"/>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E64769"/>
    <w:multiLevelType w:val="hybridMultilevel"/>
    <w:tmpl w:val="8E04A7E2"/>
    <w:lvl w:ilvl="0" w:tplc="66BA8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66160"/>
    <w:multiLevelType w:val="hybridMultilevel"/>
    <w:tmpl w:val="43325B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24CFE"/>
    <w:multiLevelType w:val="hybridMultilevel"/>
    <w:tmpl w:val="3474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2C063A"/>
    <w:multiLevelType w:val="hybridMultilevel"/>
    <w:tmpl w:val="43325B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41283"/>
    <w:multiLevelType w:val="hybridMultilevel"/>
    <w:tmpl w:val="43325B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CF170E"/>
    <w:multiLevelType w:val="hybridMultilevel"/>
    <w:tmpl w:val="BA62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9233EC"/>
    <w:multiLevelType w:val="hybridMultilevel"/>
    <w:tmpl w:val="9F565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AE154F"/>
    <w:multiLevelType w:val="hybridMultilevel"/>
    <w:tmpl w:val="89EC97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EC7CDC"/>
    <w:multiLevelType w:val="hybridMultilevel"/>
    <w:tmpl w:val="6F4C5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B14047"/>
    <w:multiLevelType w:val="hybridMultilevel"/>
    <w:tmpl w:val="9FD2C910"/>
    <w:lvl w:ilvl="0" w:tplc="FB325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F66DDC"/>
    <w:multiLevelType w:val="hybridMultilevel"/>
    <w:tmpl w:val="43325B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0"/>
  </w:num>
  <w:num w:numId="5">
    <w:abstractNumId w:val="1"/>
  </w:num>
  <w:num w:numId="6">
    <w:abstractNumId w:val="10"/>
  </w:num>
  <w:num w:numId="7">
    <w:abstractNumId w:val="11"/>
  </w:num>
  <w:num w:numId="8">
    <w:abstractNumId w:val="14"/>
  </w:num>
  <w:num w:numId="9">
    <w:abstractNumId w:val="5"/>
  </w:num>
  <w:num w:numId="10">
    <w:abstractNumId w:val="8"/>
  </w:num>
  <w:num w:numId="11">
    <w:abstractNumId w:val="7"/>
  </w:num>
  <w:num w:numId="12">
    <w:abstractNumId w:val="12"/>
  </w:num>
  <w:num w:numId="13">
    <w:abstractNumId w:val="13"/>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844"/>
    <w:rsid w:val="000014A4"/>
    <w:rsid w:val="00004496"/>
    <w:rsid w:val="0000525C"/>
    <w:rsid w:val="00005CE9"/>
    <w:rsid w:val="000071DD"/>
    <w:rsid w:val="000079F0"/>
    <w:rsid w:val="00010093"/>
    <w:rsid w:val="00010449"/>
    <w:rsid w:val="0001054A"/>
    <w:rsid w:val="000114A3"/>
    <w:rsid w:val="000129C5"/>
    <w:rsid w:val="00015644"/>
    <w:rsid w:val="000161F7"/>
    <w:rsid w:val="0001711A"/>
    <w:rsid w:val="0002007C"/>
    <w:rsid w:val="0002065F"/>
    <w:rsid w:val="000218E3"/>
    <w:rsid w:val="00021DFF"/>
    <w:rsid w:val="00022D91"/>
    <w:rsid w:val="00024F40"/>
    <w:rsid w:val="00025C61"/>
    <w:rsid w:val="00026ABC"/>
    <w:rsid w:val="00026E18"/>
    <w:rsid w:val="00026EF8"/>
    <w:rsid w:val="00027C12"/>
    <w:rsid w:val="00031C62"/>
    <w:rsid w:val="000324A3"/>
    <w:rsid w:val="00033662"/>
    <w:rsid w:val="0003420D"/>
    <w:rsid w:val="00035085"/>
    <w:rsid w:val="0003710F"/>
    <w:rsid w:val="000378A0"/>
    <w:rsid w:val="00037D95"/>
    <w:rsid w:val="000413AC"/>
    <w:rsid w:val="00041944"/>
    <w:rsid w:val="000419F3"/>
    <w:rsid w:val="000437C3"/>
    <w:rsid w:val="00044235"/>
    <w:rsid w:val="00050A1A"/>
    <w:rsid w:val="00051BBD"/>
    <w:rsid w:val="00053BAF"/>
    <w:rsid w:val="00055877"/>
    <w:rsid w:val="00056049"/>
    <w:rsid w:val="000566C5"/>
    <w:rsid w:val="00056A31"/>
    <w:rsid w:val="00057EE7"/>
    <w:rsid w:val="0006078D"/>
    <w:rsid w:val="00060C9E"/>
    <w:rsid w:val="00061B72"/>
    <w:rsid w:val="000624F2"/>
    <w:rsid w:val="00062FF7"/>
    <w:rsid w:val="000631FB"/>
    <w:rsid w:val="0006361B"/>
    <w:rsid w:val="000637BE"/>
    <w:rsid w:val="00064647"/>
    <w:rsid w:val="000674F2"/>
    <w:rsid w:val="0007110F"/>
    <w:rsid w:val="000715B3"/>
    <w:rsid w:val="000719F5"/>
    <w:rsid w:val="00071A1D"/>
    <w:rsid w:val="00071F0A"/>
    <w:rsid w:val="0007202E"/>
    <w:rsid w:val="000741DB"/>
    <w:rsid w:val="00074BF6"/>
    <w:rsid w:val="00075BEA"/>
    <w:rsid w:val="00080799"/>
    <w:rsid w:val="000841B7"/>
    <w:rsid w:val="000866B1"/>
    <w:rsid w:val="00086C99"/>
    <w:rsid w:val="00090B58"/>
    <w:rsid w:val="000916BC"/>
    <w:rsid w:val="000918D2"/>
    <w:rsid w:val="000925B5"/>
    <w:rsid w:val="000929C4"/>
    <w:rsid w:val="00093906"/>
    <w:rsid w:val="00093A8F"/>
    <w:rsid w:val="000950F7"/>
    <w:rsid w:val="0009751F"/>
    <w:rsid w:val="000A2506"/>
    <w:rsid w:val="000A2E45"/>
    <w:rsid w:val="000A3725"/>
    <w:rsid w:val="000A4ACE"/>
    <w:rsid w:val="000A4EB5"/>
    <w:rsid w:val="000A5851"/>
    <w:rsid w:val="000A621A"/>
    <w:rsid w:val="000A6680"/>
    <w:rsid w:val="000A6E88"/>
    <w:rsid w:val="000A6F76"/>
    <w:rsid w:val="000A79FE"/>
    <w:rsid w:val="000B0D88"/>
    <w:rsid w:val="000B2184"/>
    <w:rsid w:val="000B234A"/>
    <w:rsid w:val="000B3DF0"/>
    <w:rsid w:val="000B4834"/>
    <w:rsid w:val="000B4B69"/>
    <w:rsid w:val="000B6D3B"/>
    <w:rsid w:val="000B6E84"/>
    <w:rsid w:val="000B710D"/>
    <w:rsid w:val="000C02D0"/>
    <w:rsid w:val="000C0335"/>
    <w:rsid w:val="000C24C5"/>
    <w:rsid w:val="000C367C"/>
    <w:rsid w:val="000C39C6"/>
    <w:rsid w:val="000C3A64"/>
    <w:rsid w:val="000C421D"/>
    <w:rsid w:val="000C5B04"/>
    <w:rsid w:val="000C5B0E"/>
    <w:rsid w:val="000C6C00"/>
    <w:rsid w:val="000C708D"/>
    <w:rsid w:val="000C7DDF"/>
    <w:rsid w:val="000D0AEC"/>
    <w:rsid w:val="000D23BA"/>
    <w:rsid w:val="000D2BED"/>
    <w:rsid w:val="000D2EB7"/>
    <w:rsid w:val="000D438D"/>
    <w:rsid w:val="000D4513"/>
    <w:rsid w:val="000D7C39"/>
    <w:rsid w:val="000E14BA"/>
    <w:rsid w:val="000E3CE8"/>
    <w:rsid w:val="000E3F42"/>
    <w:rsid w:val="000E4672"/>
    <w:rsid w:val="000E6420"/>
    <w:rsid w:val="000E6788"/>
    <w:rsid w:val="000F1BB2"/>
    <w:rsid w:val="000F3B50"/>
    <w:rsid w:val="000F3F23"/>
    <w:rsid w:val="000F50EF"/>
    <w:rsid w:val="000F55D6"/>
    <w:rsid w:val="000F6DFB"/>
    <w:rsid w:val="000F7136"/>
    <w:rsid w:val="000F7380"/>
    <w:rsid w:val="00100D95"/>
    <w:rsid w:val="001012B4"/>
    <w:rsid w:val="0010138F"/>
    <w:rsid w:val="001049E9"/>
    <w:rsid w:val="00106CCC"/>
    <w:rsid w:val="00111FCC"/>
    <w:rsid w:val="00113710"/>
    <w:rsid w:val="00113719"/>
    <w:rsid w:val="001164AC"/>
    <w:rsid w:val="00117B25"/>
    <w:rsid w:val="001205BA"/>
    <w:rsid w:val="001210D4"/>
    <w:rsid w:val="00121969"/>
    <w:rsid w:val="00122206"/>
    <w:rsid w:val="00122274"/>
    <w:rsid w:val="001229A4"/>
    <w:rsid w:val="00123592"/>
    <w:rsid w:val="00124711"/>
    <w:rsid w:val="0012480F"/>
    <w:rsid w:val="00124C9E"/>
    <w:rsid w:val="001266B6"/>
    <w:rsid w:val="00127F90"/>
    <w:rsid w:val="001311DB"/>
    <w:rsid w:val="0013196C"/>
    <w:rsid w:val="00136903"/>
    <w:rsid w:val="001373F7"/>
    <w:rsid w:val="0013792A"/>
    <w:rsid w:val="00137F70"/>
    <w:rsid w:val="00141212"/>
    <w:rsid w:val="00146261"/>
    <w:rsid w:val="00146DA3"/>
    <w:rsid w:val="00150A1D"/>
    <w:rsid w:val="00153000"/>
    <w:rsid w:val="001532ED"/>
    <w:rsid w:val="00153574"/>
    <w:rsid w:val="00153C5A"/>
    <w:rsid w:val="00153E46"/>
    <w:rsid w:val="00154798"/>
    <w:rsid w:val="00154A92"/>
    <w:rsid w:val="001576AC"/>
    <w:rsid w:val="0016161A"/>
    <w:rsid w:val="00161E9A"/>
    <w:rsid w:val="00163A28"/>
    <w:rsid w:val="00164306"/>
    <w:rsid w:val="00166784"/>
    <w:rsid w:val="00166D64"/>
    <w:rsid w:val="0016744E"/>
    <w:rsid w:val="0016760D"/>
    <w:rsid w:val="00167636"/>
    <w:rsid w:val="0016772F"/>
    <w:rsid w:val="00167A06"/>
    <w:rsid w:val="001712D1"/>
    <w:rsid w:val="00171E53"/>
    <w:rsid w:val="00172063"/>
    <w:rsid w:val="001728DB"/>
    <w:rsid w:val="00174CB7"/>
    <w:rsid w:val="00180E90"/>
    <w:rsid w:val="00181338"/>
    <w:rsid w:val="001816F1"/>
    <w:rsid w:val="00182150"/>
    <w:rsid w:val="00184FB7"/>
    <w:rsid w:val="001860B4"/>
    <w:rsid w:val="001860FC"/>
    <w:rsid w:val="00186D82"/>
    <w:rsid w:val="0018795B"/>
    <w:rsid w:val="00187EB2"/>
    <w:rsid w:val="0019196A"/>
    <w:rsid w:val="00191BB6"/>
    <w:rsid w:val="001921E4"/>
    <w:rsid w:val="001929C6"/>
    <w:rsid w:val="00193072"/>
    <w:rsid w:val="001938AC"/>
    <w:rsid w:val="00193C52"/>
    <w:rsid w:val="0019456F"/>
    <w:rsid w:val="00196879"/>
    <w:rsid w:val="001A1712"/>
    <w:rsid w:val="001A27CD"/>
    <w:rsid w:val="001A2A88"/>
    <w:rsid w:val="001A2B17"/>
    <w:rsid w:val="001A4235"/>
    <w:rsid w:val="001A46A0"/>
    <w:rsid w:val="001A5684"/>
    <w:rsid w:val="001A5F75"/>
    <w:rsid w:val="001A72DF"/>
    <w:rsid w:val="001B0158"/>
    <w:rsid w:val="001B061B"/>
    <w:rsid w:val="001B06FD"/>
    <w:rsid w:val="001B0C38"/>
    <w:rsid w:val="001B4437"/>
    <w:rsid w:val="001B4517"/>
    <w:rsid w:val="001B5957"/>
    <w:rsid w:val="001B672F"/>
    <w:rsid w:val="001C0702"/>
    <w:rsid w:val="001C0799"/>
    <w:rsid w:val="001C1911"/>
    <w:rsid w:val="001C254B"/>
    <w:rsid w:val="001C404F"/>
    <w:rsid w:val="001C4CFA"/>
    <w:rsid w:val="001C5E80"/>
    <w:rsid w:val="001C6241"/>
    <w:rsid w:val="001C6BD8"/>
    <w:rsid w:val="001C7BC3"/>
    <w:rsid w:val="001D1C6C"/>
    <w:rsid w:val="001D2881"/>
    <w:rsid w:val="001D54BA"/>
    <w:rsid w:val="001D6CBC"/>
    <w:rsid w:val="001D7FC5"/>
    <w:rsid w:val="001E0117"/>
    <w:rsid w:val="001E0850"/>
    <w:rsid w:val="001E4F73"/>
    <w:rsid w:val="001E56F5"/>
    <w:rsid w:val="001E5E17"/>
    <w:rsid w:val="001E62EC"/>
    <w:rsid w:val="001E7414"/>
    <w:rsid w:val="001F04EB"/>
    <w:rsid w:val="001F116B"/>
    <w:rsid w:val="001F26B0"/>
    <w:rsid w:val="001F3681"/>
    <w:rsid w:val="001F45C6"/>
    <w:rsid w:val="00200774"/>
    <w:rsid w:val="002012A0"/>
    <w:rsid w:val="00201C5F"/>
    <w:rsid w:val="0020389A"/>
    <w:rsid w:val="0020432F"/>
    <w:rsid w:val="00205496"/>
    <w:rsid w:val="002058C7"/>
    <w:rsid w:val="00206AC6"/>
    <w:rsid w:val="00207F75"/>
    <w:rsid w:val="00210E59"/>
    <w:rsid w:val="00211C83"/>
    <w:rsid w:val="0021434A"/>
    <w:rsid w:val="00214B3A"/>
    <w:rsid w:val="00215A8B"/>
    <w:rsid w:val="00215E81"/>
    <w:rsid w:val="00216EFB"/>
    <w:rsid w:val="00217001"/>
    <w:rsid w:val="00221072"/>
    <w:rsid w:val="002218F6"/>
    <w:rsid w:val="00222349"/>
    <w:rsid w:val="00222A26"/>
    <w:rsid w:val="00223B8F"/>
    <w:rsid w:val="002248FF"/>
    <w:rsid w:val="00224F85"/>
    <w:rsid w:val="0022539E"/>
    <w:rsid w:val="0022568B"/>
    <w:rsid w:val="00225AAD"/>
    <w:rsid w:val="00226D81"/>
    <w:rsid w:val="0023122C"/>
    <w:rsid w:val="00231E82"/>
    <w:rsid w:val="00232A22"/>
    <w:rsid w:val="002340AA"/>
    <w:rsid w:val="0023440D"/>
    <w:rsid w:val="00234CB3"/>
    <w:rsid w:val="00235092"/>
    <w:rsid w:val="00236946"/>
    <w:rsid w:val="002377E0"/>
    <w:rsid w:val="00241C98"/>
    <w:rsid w:val="00242ABE"/>
    <w:rsid w:val="00243913"/>
    <w:rsid w:val="00244EB4"/>
    <w:rsid w:val="0024576B"/>
    <w:rsid w:val="0024577B"/>
    <w:rsid w:val="0024632A"/>
    <w:rsid w:val="002510C1"/>
    <w:rsid w:val="002514D3"/>
    <w:rsid w:val="00251A91"/>
    <w:rsid w:val="00252B09"/>
    <w:rsid w:val="00253D4A"/>
    <w:rsid w:val="00253E8C"/>
    <w:rsid w:val="00254CD3"/>
    <w:rsid w:val="00255333"/>
    <w:rsid w:val="0025567D"/>
    <w:rsid w:val="00255CCC"/>
    <w:rsid w:val="00256BC2"/>
    <w:rsid w:val="002614A2"/>
    <w:rsid w:val="00261E65"/>
    <w:rsid w:val="0026215C"/>
    <w:rsid w:val="00264C83"/>
    <w:rsid w:val="002663A0"/>
    <w:rsid w:val="0027016D"/>
    <w:rsid w:val="00270387"/>
    <w:rsid w:val="00270543"/>
    <w:rsid w:val="00270E32"/>
    <w:rsid w:val="0027256F"/>
    <w:rsid w:val="002726AD"/>
    <w:rsid w:val="00272A77"/>
    <w:rsid w:val="00273764"/>
    <w:rsid w:val="00273EA1"/>
    <w:rsid w:val="002762E2"/>
    <w:rsid w:val="00281F1E"/>
    <w:rsid w:val="00283890"/>
    <w:rsid w:val="002863D1"/>
    <w:rsid w:val="00287601"/>
    <w:rsid w:val="00292A93"/>
    <w:rsid w:val="002934C3"/>
    <w:rsid w:val="00294519"/>
    <w:rsid w:val="00296F54"/>
    <w:rsid w:val="00297309"/>
    <w:rsid w:val="002A0365"/>
    <w:rsid w:val="002A145D"/>
    <w:rsid w:val="002A2B1E"/>
    <w:rsid w:val="002A311D"/>
    <w:rsid w:val="002A3674"/>
    <w:rsid w:val="002A3CE2"/>
    <w:rsid w:val="002A60B3"/>
    <w:rsid w:val="002A6E80"/>
    <w:rsid w:val="002A7FC1"/>
    <w:rsid w:val="002B2B8B"/>
    <w:rsid w:val="002B3978"/>
    <w:rsid w:val="002B5018"/>
    <w:rsid w:val="002B550C"/>
    <w:rsid w:val="002B6B78"/>
    <w:rsid w:val="002C0079"/>
    <w:rsid w:val="002C1715"/>
    <w:rsid w:val="002C28E8"/>
    <w:rsid w:val="002C43B1"/>
    <w:rsid w:val="002C6B01"/>
    <w:rsid w:val="002C6F21"/>
    <w:rsid w:val="002D0263"/>
    <w:rsid w:val="002D032B"/>
    <w:rsid w:val="002D03C1"/>
    <w:rsid w:val="002D03F4"/>
    <w:rsid w:val="002D0870"/>
    <w:rsid w:val="002D3C84"/>
    <w:rsid w:val="002D5567"/>
    <w:rsid w:val="002E0C35"/>
    <w:rsid w:val="002E149B"/>
    <w:rsid w:val="002E3063"/>
    <w:rsid w:val="002E41F8"/>
    <w:rsid w:val="002E42AD"/>
    <w:rsid w:val="002E561C"/>
    <w:rsid w:val="002E67BB"/>
    <w:rsid w:val="002F3447"/>
    <w:rsid w:val="002F3D4E"/>
    <w:rsid w:val="002F44A6"/>
    <w:rsid w:val="002F5D2E"/>
    <w:rsid w:val="002F67E6"/>
    <w:rsid w:val="002F76FA"/>
    <w:rsid w:val="00302165"/>
    <w:rsid w:val="003047A6"/>
    <w:rsid w:val="00304D2E"/>
    <w:rsid w:val="0030543B"/>
    <w:rsid w:val="0031043C"/>
    <w:rsid w:val="00313B72"/>
    <w:rsid w:val="00314327"/>
    <w:rsid w:val="00317064"/>
    <w:rsid w:val="00317EDA"/>
    <w:rsid w:val="00321C07"/>
    <w:rsid w:val="00322844"/>
    <w:rsid w:val="00324013"/>
    <w:rsid w:val="00324AB4"/>
    <w:rsid w:val="00324CAD"/>
    <w:rsid w:val="00324CB5"/>
    <w:rsid w:val="003250B4"/>
    <w:rsid w:val="003262D4"/>
    <w:rsid w:val="003274D8"/>
    <w:rsid w:val="00327D97"/>
    <w:rsid w:val="003313B1"/>
    <w:rsid w:val="00332760"/>
    <w:rsid w:val="00332B28"/>
    <w:rsid w:val="00333BF3"/>
    <w:rsid w:val="00334649"/>
    <w:rsid w:val="003348CF"/>
    <w:rsid w:val="0033493E"/>
    <w:rsid w:val="00334DB3"/>
    <w:rsid w:val="00340BA2"/>
    <w:rsid w:val="0034150A"/>
    <w:rsid w:val="003428B9"/>
    <w:rsid w:val="00343197"/>
    <w:rsid w:val="00343929"/>
    <w:rsid w:val="00345893"/>
    <w:rsid w:val="00345BFC"/>
    <w:rsid w:val="003461FF"/>
    <w:rsid w:val="00351D33"/>
    <w:rsid w:val="00351FEA"/>
    <w:rsid w:val="00352635"/>
    <w:rsid w:val="00352D06"/>
    <w:rsid w:val="00352DA9"/>
    <w:rsid w:val="0035415E"/>
    <w:rsid w:val="00354938"/>
    <w:rsid w:val="003577FE"/>
    <w:rsid w:val="003600AC"/>
    <w:rsid w:val="00361917"/>
    <w:rsid w:val="0036204B"/>
    <w:rsid w:val="003643D6"/>
    <w:rsid w:val="003645A4"/>
    <w:rsid w:val="00365739"/>
    <w:rsid w:val="003661EA"/>
    <w:rsid w:val="00366B4F"/>
    <w:rsid w:val="00366D39"/>
    <w:rsid w:val="0036745E"/>
    <w:rsid w:val="00367BEF"/>
    <w:rsid w:val="003701AC"/>
    <w:rsid w:val="003714E6"/>
    <w:rsid w:val="0037289B"/>
    <w:rsid w:val="00373DE9"/>
    <w:rsid w:val="0037432D"/>
    <w:rsid w:val="00374381"/>
    <w:rsid w:val="00374413"/>
    <w:rsid w:val="003746CA"/>
    <w:rsid w:val="003746FA"/>
    <w:rsid w:val="00375D3D"/>
    <w:rsid w:val="00375DD1"/>
    <w:rsid w:val="00376093"/>
    <w:rsid w:val="00376458"/>
    <w:rsid w:val="00377A15"/>
    <w:rsid w:val="003826F4"/>
    <w:rsid w:val="00383649"/>
    <w:rsid w:val="003836A3"/>
    <w:rsid w:val="00383A28"/>
    <w:rsid w:val="00385B26"/>
    <w:rsid w:val="00386254"/>
    <w:rsid w:val="00386FB8"/>
    <w:rsid w:val="00387357"/>
    <w:rsid w:val="00387425"/>
    <w:rsid w:val="00387957"/>
    <w:rsid w:val="00387EB5"/>
    <w:rsid w:val="0039001E"/>
    <w:rsid w:val="00390C28"/>
    <w:rsid w:val="00390F08"/>
    <w:rsid w:val="0039416D"/>
    <w:rsid w:val="00394FF9"/>
    <w:rsid w:val="00395241"/>
    <w:rsid w:val="00397DFB"/>
    <w:rsid w:val="003A25C3"/>
    <w:rsid w:val="003A2806"/>
    <w:rsid w:val="003A32F9"/>
    <w:rsid w:val="003A382E"/>
    <w:rsid w:val="003A3A03"/>
    <w:rsid w:val="003A44F5"/>
    <w:rsid w:val="003A5098"/>
    <w:rsid w:val="003A58DA"/>
    <w:rsid w:val="003A670A"/>
    <w:rsid w:val="003A6DDD"/>
    <w:rsid w:val="003B0390"/>
    <w:rsid w:val="003B0568"/>
    <w:rsid w:val="003B0D26"/>
    <w:rsid w:val="003B3CC0"/>
    <w:rsid w:val="003B3D1A"/>
    <w:rsid w:val="003B4868"/>
    <w:rsid w:val="003B63CC"/>
    <w:rsid w:val="003B7C67"/>
    <w:rsid w:val="003B7F0F"/>
    <w:rsid w:val="003C00FF"/>
    <w:rsid w:val="003C026D"/>
    <w:rsid w:val="003C2569"/>
    <w:rsid w:val="003C2ABB"/>
    <w:rsid w:val="003C30F2"/>
    <w:rsid w:val="003C43DE"/>
    <w:rsid w:val="003C5970"/>
    <w:rsid w:val="003C78EC"/>
    <w:rsid w:val="003D314B"/>
    <w:rsid w:val="003D4BC9"/>
    <w:rsid w:val="003D50E9"/>
    <w:rsid w:val="003D714D"/>
    <w:rsid w:val="003D767E"/>
    <w:rsid w:val="003E0145"/>
    <w:rsid w:val="003E0154"/>
    <w:rsid w:val="003E19A8"/>
    <w:rsid w:val="003E35EE"/>
    <w:rsid w:val="003E3D85"/>
    <w:rsid w:val="003E4BD6"/>
    <w:rsid w:val="003E68AD"/>
    <w:rsid w:val="003E6A02"/>
    <w:rsid w:val="003E74AC"/>
    <w:rsid w:val="003F25F1"/>
    <w:rsid w:val="003F723A"/>
    <w:rsid w:val="00402A88"/>
    <w:rsid w:val="004043A7"/>
    <w:rsid w:val="00405262"/>
    <w:rsid w:val="004067BC"/>
    <w:rsid w:val="00407921"/>
    <w:rsid w:val="0040796D"/>
    <w:rsid w:val="00407A1A"/>
    <w:rsid w:val="00412602"/>
    <w:rsid w:val="00412933"/>
    <w:rsid w:val="00412FAD"/>
    <w:rsid w:val="00414379"/>
    <w:rsid w:val="00414679"/>
    <w:rsid w:val="0041630C"/>
    <w:rsid w:val="00417547"/>
    <w:rsid w:val="00420F3C"/>
    <w:rsid w:val="00421AA9"/>
    <w:rsid w:val="00422E0C"/>
    <w:rsid w:val="00424DC9"/>
    <w:rsid w:val="004251A7"/>
    <w:rsid w:val="0042665A"/>
    <w:rsid w:val="00426FC4"/>
    <w:rsid w:val="0042761F"/>
    <w:rsid w:val="0043233D"/>
    <w:rsid w:val="004416BF"/>
    <w:rsid w:val="0044545A"/>
    <w:rsid w:val="004500D7"/>
    <w:rsid w:val="00451A25"/>
    <w:rsid w:val="0045316A"/>
    <w:rsid w:val="00455BBD"/>
    <w:rsid w:val="004626F2"/>
    <w:rsid w:val="004637E5"/>
    <w:rsid w:val="00463A60"/>
    <w:rsid w:val="004647A0"/>
    <w:rsid w:val="0046483F"/>
    <w:rsid w:val="00464904"/>
    <w:rsid w:val="004649DB"/>
    <w:rsid w:val="004649E1"/>
    <w:rsid w:val="00465E70"/>
    <w:rsid w:val="00466577"/>
    <w:rsid w:val="00470968"/>
    <w:rsid w:val="00471360"/>
    <w:rsid w:val="0047145C"/>
    <w:rsid w:val="004722A2"/>
    <w:rsid w:val="00474577"/>
    <w:rsid w:val="004745FB"/>
    <w:rsid w:val="0047575A"/>
    <w:rsid w:val="00475A03"/>
    <w:rsid w:val="00476FCC"/>
    <w:rsid w:val="004777D8"/>
    <w:rsid w:val="00480169"/>
    <w:rsid w:val="00480E95"/>
    <w:rsid w:val="00482253"/>
    <w:rsid w:val="0048257F"/>
    <w:rsid w:val="00482BFB"/>
    <w:rsid w:val="00483ABB"/>
    <w:rsid w:val="00483CFA"/>
    <w:rsid w:val="00483F00"/>
    <w:rsid w:val="004849DE"/>
    <w:rsid w:val="004857DE"/>
    <w:rsid w:val="004861DF"/>
    <w:rsid w:val="0048634B"/>
    <w:rsid w:val="00486731"/>
    <w:rsid w:val="00486CAA"/>
    <w:rsid w:val="004870DA"/>
    <w:rsid w:val="004872FE"/>
    <w:rsid w:val="00490059"/>
    <w:rsid w:val="00491C93"/>
    <w:rsid w:val="00492745"/>
    <w:rsid w:val="00492FAB"/>
    <w:rsid w:val="00493D0D"/>
    <w:rsid w:val="00496AC3"/>
    <w:rsid w:val="004973CC"/>
    <w:rsid w:val="0049740A"/>
    <w:rsid w:val="0049743E"/>
    <w:rsid w:val="004A0C28"/>
    <w:rsid w:val="004A0EB2"/>
    <w:rsid w:val="004A0FF6"/>
    <w:rsid w:val="004A29CE"/>
    <w:rsid w:val="004A2F5D"/>
    <w:rsid w:val="004A470F"/>
    <w:rsid w:val="004A5692"/>
    <w:rsid w:val="004A7909"/>
    <w:rsid w:val="004B0476"/>
    <w:rsid w:val="004B10B6"/>
    <w:rsid w:val="004B4E0B"/>
    <w:rsid w:val="004B7841"/>
    <w:rsid w:val="004C20D6"/>
    <w:rsid w:val="004C5C57"/>
    <w:rsid w:val="004C6492"/>
    <w:rsid w:val="004C64A3"/>
    <w:rsid w:val="004C69EB"/>
    <w:rsid w:val="004D0187"/>
    <w:rsid w:val="004D0191"/>
    <w:rsid w:val="004D2304"/>
    <w:rsid w:val="004D2995"/>
    <w:rsid w:val="004D3B93"/>
    <w:rsid w:val="004D4C66"/>
    <w:rsid w:val="004D6608"/>
    <w:rsid w:val="004D799D"/>
    <w:rsid w:val="004D7E5A"/>
    <w:rsid w:val="004E1F9D"/>
    <w:rsid w:val="004E25F9"/>
    <w:rsid w:val="004E2A32"/>
    <w:rsid w:val="004E4B38"/>
    <w:rsid w:val="004E4CB0"/>
    <w:rsid w:val="004E6793"/>
    <w:rsid w:val="004F4559"/>
    <w:rsid w:val="004F6890"/>
    <w:rsid w:val="004F7057"/>
    <w:rsid w:val="004F7619"/>
    <w:rsid w:val="004F7883"/>
    <w:rsid w:val="00500DAD"/>
    <w:rsid w:val="005031D7"/>
    <w:rsid w:val="00504103"/>
    <w:rsid w:val="00506F34"/>
    <w:rsid w:val="0050760E"/>
    <w:rsid w:val="00507D8D"/>
    <w:rsid w:val="00510297"/>
    <w:rsid w:val="005112D8"/>
    <w:rsid w:val="00511BFA"/>
    <w:rsid w:val="0051234D"/>
    <w:rsid w:val="00513B6F"/>
    <w:rsid w:val="00513BEF"/>
    <w:rsid w:val="00514A46"/>
    <w:rsid w:val="005156DA"/>
    <w:rsid w:val="005171B1"/>
    <w:rsid w:val="005172A1"/>
    <w:rsid w:val="00522F0A"/>
    <w:rsid w:val="0052305C"/>
    <w:rsid w:val="005238F9"/>
    <w:rsid w:val="00524286"/>
    <w:rsid w:val="00525A97"/>
    <w:rsid w:val="00526BDF"/>
    <w:rsid w:val="00527EBE"/>
    <w:rsid w:val="00530811"/>
    <w:rsid w:val="00531B92"/>
    <w:rsid w:val="00531E8E"/>
    <w:rsid w:val="00533D4D"/>
    <w:rsid w:val="005377CC"/>
    <w:rsid w:val="00540BDB"/>
    <w:rsid w:val="00540F65"/>
    <w:rsid w:val="00541E04"/>
    <w:rsid w:val="00542052"/>
    <w:rsid w:val="005429A9"/>
    <w:rsid w:val="00542F2C"/>
    <w:rsid w:val="00545215"/>
    <w:rsid w:val="00550938"/>
    <w:rsid w:val="00551335"/>
    <w:rsid w:val="00552BFA"/>
    <w:rsid w:val="005544D3"/>
    <w:rsid w:val="00554595"/>
    <w:rsid w:val="005548DF"/>
    <w:rsid w:val="00555D11"/>
    <w:rsid w:val="0055733F"/>
    <w:rsid w:val="00561CF8"/>
    <w:rsid w:val="005623BE"/>
    <w:rsid w:val="0056246F"/>
    <w:rsid w:val="00562B70"/>
    <w:rsid w:val="00562CB9"/>
    <w:rsid w:val="00563146"/>
    <w:rsid w:val="00563A8B"/>
    <w:rsid w:val="005640AB"/>
    <w:rsid w:val="00564DB0"/>
    <w:rsid w:val="00565522"/>
    <w:rsid w:val="00566C84"/>
    <w:rsid w:val="0056713C"/>
    <w:rsid w:val="005673B4"/>
    <w:rsid w:val="0057038A"/>
    <w:rsid w:val="0057064A"/>
    <w:rsid w:val="00572B6C"/>
    <w:rsid w:val="00581C30"/>
    <w:rsid w:val="00586BAA"/>
    <w:rsid w:val="005875B6"/>
    <w:rsid w:val="00587D87"/>
    <w:rsid w:val="005901D8"/>
    <w:rsid w:val="0059112A"/>
    <w:rsid w:val="00591143"/>
    <w:rsid w:val="005918DF"/>
    <w:rsid w:val="0059483A"/>
    <w:rsid w:val="00595313"/>
    <w:rsid w:val="00595DBB"/>
    <w:rsid w:val="00595E5C"/>
    <w:rsid w:val="00595F40"/>
    <w:rsid w:val="005A0CC0"/>
    <w:rsid w:val="005A155D"/>
    <w:rsid w:val="005A1C7C"/>
    <w:rsid w:val="005A2578"/>
    <w:rsid w:val="005A2635"/>
    <w:rsid w:val="005A66BE"/>
    <w:rsid w:val="005A6FB4"/>
    <w:rsid w:val="005A7E39"/>
    <w:rsid w:val="005B168F"/>
    <w:rsid w:val="005B1CCB"/>
    <w:rsid w:val="005B1D38"/>
    <w:rsid w:val="005B3032"/>
    <w:rsid w:val="005B33C1"/>
    <w:rsid w:val="005B365B"/>
    <w:rsid w:val="005B4774"/>
    <w:rsid w:val="005B61BC"/>
    <w:rsid w:val="005B6CB1"/>
    <w:rsid w:val="005C23A4"/>
    <w:rsid w:val="005C249B"/>
    <w:rsid w:val="005C2ABE"/>
    <w:rsid w:val="005C3B7E"/>
    <w:rsid w:val="005C6099"/>
    <w:rsid w:val="005C68A2"/>
    <w:rsid w:val="005C72BA"/>
    <w:rsid w:val="005C7379"/>
    <w:rsid w:val="005C7821"/>
    <w:rsid w:val="005C7B7B"/>
    <w:rsid w:val="005D014F"/>
    <w:rsid w:val="005D01A8"/>
    <w:rsid w:val="005D0631"/>
    <w:rsid w:val="005D2099"/>
    <w:rsid w:val="005D29F5"/>
    <w:rsid w:val="005D3076"/>
    <w:rsid w:val="005D33A7"/>
    <w:rsid w:val="005D61C8"/>
    <w:rsid w:val="005D646A"/>
    <w:rsid w:val="005E0D2A"/>
    <w:rsid w:val="005E577B"/>
    <w:rsid w:val="005E5B93"/>
    <w:rsid w:val="005E633C"/>
    <w:rsid w:val="005E6831"/>
    <w:rsid w:val="005E6A74"/>
    <w:rsid w:val="005E6C24"/>
    <w:rsid w:val="005F084B"/>
    <w:rsid w:val="005F0EDA"/>
    <w:rsid w:val="005F0FEC"/>
    <w:rsid w:val="005F143F"/>
    <w:rsid w:val="005F3475"/>
    <w:rsid w:val="005F4E3F"/>
    <w:rsid w:val="005F5310"/>
    <w:rsid w:val="005F57C6"/>
    <w:rsid w:val="005F70AF"/>
    <w:rsid w:val="005F7253"/>
    <w:rsid w:val="005F761D"/>
    <w:rsid w:val="005F76AE"/>
    <w:rsid w:val="00601B3F"/>
    <w:rsid w:val="00603AA5"/>
    <w:rsid w:val="006044E9"/>
    <w:rsid w:val="006062A1"/>
    <w:rsid w:val="00606606"/>
    <w:rsid w:val="00606861"/>
    <w:rsid w:val="00607632"/>
    <w:rsid w:val="00607D7E"/>
    <w:rsid w:val="00611BEE"/>
    <w:rsid w:val="006129A3"/>
    <w:rsid w:val="00617332"/>
    <w:rsid w:val="0062045B"/>
    <w:rsid w:val="00620B44"/>
    <w:rsid w:val="006247D7"/>
    <w:rsid w:val="00624C52"/>
    <w:rsid w:val="0062550A"/>
    <w:rsid w:val="00626126"/>
    <w:rsid w:val="0062666D"/>
    <w:rsid w:val="00626B05"/>
    <w:rsid w:val="00627B09"/>
    <w:rsid w:val="00627D8F"/>
    <w:rsid w:val="006314C4"/>
    <w:rsid w:val="006314C7"/>
    <w:rsid w:val="00632C4C"/>
    <w:rsid w:val="00632EEE"/>
    <w:rsid w:val="006342BC"/>
    <w:rsid w:val="00636FF3"/>
    <w:rsid w:val="006371AB"/>
    <w:rsid w:val="006378F3"/>
    <w:rsid w:val="00637D5E"/>
    <w:rsid w:val="006401E8"/>
    <w:rsid w:val="00640348"/>
    <w:rsid w:val="00640DFB"/>
    <w:rsid w:val="00641CAD"/>
    <w:rsid w:val="00643364"/>
    <w:rsid w:val="00643DAF"/>
    <w:rsid w:val="00644254"/>
    <w:rsid w:val="00646492"/>
    <w:rsid w:val="00647A62"/>
    <w:rsid w:val="00650457"/>
    <w:rsid w:val="00653B1A"/>
    <w:rsid w:val="006567BA"/>
    <w:rsid w:val="00656B6D"/>
    <w:rsid w:val="00660237"/>
    <w:rsid w:val="006609EB"/>
    <w:rsid w:val="00660B69"/>
    <w:rsid w:val="00660C65"/>
    <w:rsid w:val="00661D9D"/>
    <w:rsid w:val="006628B6"/>
    <w:rsid w:val="00664375"/>
    <w:rsid w:val="00664F7C"/>
    <w:rsid w:val="00667570"/>
    <w:rsid w:val="0066796F"/>
    <w:rsid w:val="00671163"/>
    <w:rsid w:val="006723E0"/>
    <w:rsid w:val="006723F3"/>
    <w:rsid w:val="00673301"/>
    <w:rsid w:val="00675359"/>
    <w:rsid w:val="00675F3C"/>
    <w:rsid w:val="006830E0"/>
    <w:rsid w:val="00685301"/>
    <w:rsid w:val="00686368"/>
    <w:rsid w:val="00690397"/>
    <w:rsid w:val="006919C8"/>
    <w:rsid w:val="00691D2D"/>
    <w:rsid w:val="00694723"/>
    <w:rsid w:val="00695F16"/>
    <w:rsid w:val="00696B20"/>
    <w:rsid w:val="00697045"/>
    <w:rsid w:val="00697182"/>
    <w:rsid w:val="00697B34"/>
    <w:rsid w:val="006A1766"/>
    <w:rsid w:val="006A1FCC"/>
    <w:rsid w:val="006A48BD"/>
    <w:rsid w:val="006A6AEF"/>
    <w:rsid w:val="006B057A"/>
    <w:rsid w:val="006B0D25"/>
    <w:rsid w:val="006B2796"/>
    <w:rsid w:val="006B73DC"/>
    <w:rsid w:val="006C038A"/>
    <w:rsid w:val="006C22D4"/>
    <w:rsid w:val="006C2881"/>
    <w:rsid w:val="006C3B68"/>
    <w:rsid w:val="006C5207"/>
    <w:rsid w:val="006D0292"/>
    <w:rsid w:val="006D02B0"/>
    <w:rsid w:val="006D0C69"/>
    <w:rsid w:val="006D220C"/>
    <w:rsid w:val="006D4991"/>
    <w:rsid w:val="006D7168"/>
    <w:rsid w:val="006D7FF2"/>
    <w:rsid w:val="006E142E"/>
    <w:rsid w:val="006E5157"/>
    <w:rsid w:val="006E6FB8"/>
    <w:rsid w:val="006F01A0"/>
    <w:rsid w:val="006F3067"/>
    <w:rsid w:val="006F3303"/>
    <w:rsid w:val="006F3352"/>
    <w:rsid w:val="006F41FE"/>
    <w:rsid w:val="006F7A01"/>
    <w:rsid w:val="006F7BB0"/>
    <w:rsid w:val="00700C24"/>
    <w:rsid w:val="00701691"/>
    <w:rsid w:val="00702832"/>
    <w:rsid w:val="007035A1"/>
    <w:rsid w:val="00703762"/>
    <w:rsid w:val="00704C42"/>
    <w:rsid w:val="00705CCB"/>
    <w:rsid w:val="00705CEE"/>
    <w:rsid w:val="007068EF"/>
    <w:rsid w:val="00710ACC"/>
    <w:rsid w:val="00710C3B"/>
    <w:rsid w:val="00710C63"/>
    <w:rsid w:val="007110AF"/>
    <w:rsid w:val="0071144E"/>
    <w:rsid w:val="007114ED"/>
    <w:rsid w:val="00711E14"/>
    <w:rsid w:val="00712046"/>
    <w:rsid w:val="007123B3"/>
    <w:rsid w:val="007126ED"/>
    <w:rsid w:val="00713347"/>
    <w:rsid w:val="0071418A"/>
    <w:rsid w:val="00714B93"/>
    <w:rsid w:val="007177F8"/>
    <w:rsid w:val="00717DD7"/>
    <w:rsid w:val="00720E74"/>
    <w:rsid w:val="00720E90"/>
    <w:rsid w:val="007220C3"/>
    <w:rsid w:val="00723B0F"/>
    <w:rsid w:val="00723F1A"/>
    <w:rsid w:val="00724385"/>
    <w:rsid w:val="007250E7"/>
    <w:rsid w:val="007276A1"/>
    <w:rsid w:val="00727B1B"/>
    <w:rsid w:val="00731201"/>
    <w:rsid w:val="0073148E"/>
    <w:rsid w:val="007337DF"/>
    <w:rsid w:val="00734576"/>
    <w:rsid w:val="007347C6"/>
    <w:rsid w:val="007348D1"/>
    <w:rsid w:val="00734970"/>
    <w:rsid w:val="00735192"/>
    <w:rsid w:val="00735561"/>
    <w:rsid w:val="0073798A"/>
    <w:rsid w:val="007400D9"/>
    <w:rsid w:val="00741B1E"/>
    <w:rsid w:val="00742333"/>
    <w:rsid w:val="00742F2E"/>
    <w:rsid w:val="00744DB3"/>
    <w:rsid w:val="00745921"/>
    <w:rsid w:val="00745AC1"/>
    <w:rsid w:val="00747D88"/>
    <w:rsid w:val="007502BA"/>
    <w:rsid w:val="0075197E"/>
    <w:rsid w:val="00751C55"/>
    <w:rsid w:val="00752A83"/>
    <w:rsid w:val="00752FFE"/>
    <w:rsid w:val="007537D8"/>
    <w:rsid w:val="00757343"/>
    <w:rsid w:val="00760F13"/>
    <w:rsid w:val="007619AC"/>
    <w:rsid w:val="0076201F"/>
    <w:rsid w:val="00762092"/>
    <w:rsid w:val="007636A8"/>
    <w:rsid w:val="00766E08"/>
    <w:rsid w:val="00770358"/>
    <w:rsid w:val="0077182C"/>
    <w:rsid w:val="0077202A"/>
    <w:rsid w:val="00772C63"/>
    <w:rsid w:val="0077302C"/>
    <w:rsid w:val="00777089"/>
    <w:rsid w:val="007776AD"/>
    <w:rsid w:val="00781544"/>
    <w:rsid w:val="00781FA7"/>
    <w:rsid w:val="00782B67"/>
    <w:rsid w:val="00783B28"/>
    <w:rsid w:val="007849A4"/>
    <w:rsid w:val="00790CB9"/>
    <w:rsid w:val="00793606"/>
    <w:rsid w:val="00793F07"/>
    <w:rsid w:val="00795E02"/>
    <w:rsid w:val="00797E74"/>
    <w:rsid w:val="007A1B3D"/>
    <w:rsid w:val="007A2391"/>
    <w:rsid w:val="007A5235"/>
    <w:rsid w:val="007A6346"/>
    <w:rsid w:val="007B2B8B"/>
    <w:rsid w:val="007B2E6C"/>
    <w:rsid w:val="007B2FA4"/>
    <w:rsid w:val="007B58D8"/>
    <w:rsid w:val="007B794F"/>
    <w:rsid w:val="007C0E57"/>
    <w:rsid w:val="007C2EFE"/>
    <w:rsid w:val="007C374F"/>
    <w:rsid w:val="007C3CE3"/>
    <w:rsid w:val="007C4B01"/>
    <w:rsid w:val="007C5B10"/>
    <w:rsid w:val="007C5C18"/>
    <w:rsid w:val="007C7F6B"/>
    <w:rsid w:val="007D3873"/>
    <w:rsid w:val="007D55DA"/>
    <w:rsid w:val="007D6155"/>
    <w:rsid w:val="007D7EAB"/>
    <w:rsid w:val="007E00FE"/>
    <w:rsid w:val="007E1469"/>
    <w:rsid w:val="007E1717"/>
    <w:rsid w:val="007E3484"/>
    <w:rsid w:val="007E3B1E"/>
    <w:rsid w:val="007E3F71"/>
    <w:rsid w:val="007E4AEA"/>
    <w:rsid w:val="007E4C14"/>
    <w:rsid w:val="007E4C97"/>
    <w:rsid w:val="007E5A92"/>
    <w:rsid w:val="007E61E0"/>
    <w:rsid w:val="007E6C6A"/>
    <w:rsid w:val="007E6E32"/>
    <w:rsid w:val="007E6F80"/>
    <w:rsid w:val="007E73B9"/>
    <w:rsid w:val="007F0D76"/>
    <w:rsid w:val="007F1226"/>
    <w:rsid w:val="007F2C81"/>
    <w:rsid w:val="007F31C3"/>
    <w:rsid w:val="007F35B2"/>
    <w:rsid w:val="007F5E48"/>
    <w:rsid w:val="007F64E6"/>
    <w:rsid w:val="007F71D9"/>
    <w:rsid w:val="007F73B7"/>
    <w:rsid w:val="007F786F"/>
    <w:rsid w:val="007F7CBB"/>
    <w:rsid w:val="0080136C"/>
    <w:rsid w:val="00802105"/>
    <w:rsid w:val="00802314"/>
    <w:rsid w:val="008023B7"/>
    <w:rsid w:val="00802565"/>
    <w:rsid w:val="0080312C"/>
    <w:rsid w:val="008037EB"/>
    <w:rsid w:val="0080428B"/>
    <w:rsid w:val="00806B85"/>
    <w:rsid w:val="00806ECB"/>
    <w:rsid w:val="0081069E"/>
    <w:rsid w:val="0081215B"/>
    <w:rsid w:val="00814EA4"/>
    <w:rsid w:val="00815A95"/>
    <w:rsid w:val="008161D6"/>
    <w:rsid w:val="008166D9"/>
    <w:rsid w:val="00817A38"/>
    <w:rsid w:val="00817F9E"/>
    <w:rsid w:val="008210CC"/>
    <w:rsid w:val="00821F78"/>
    <w:rsid w:val="00822827"/>
    <w:rsid w:val="00822A04"/>
    <w:rsid w:val="00824534"/>
    <w:rsid w:val="00825D8B"/>
    <w:rsid w:val="00826951"/>
    <w:rsid w:val="00831FA8"/>
    <w:rsid w:val="00832CE8"/>
    <w:rsid w:val="0083314C"/>
    <w:rsid w:val="008336DD"/>
    <w:rsid w:val="00834595"/>
    <w:rsid w:val="00834686"/>
    <w:rsid w:val="00835CFB"/>
    <w:rsid w:val="008363BE"/>
    <w:rsid w:val="00836474"/>
    <w:rsid w:val="008364F2"/>
    <w:rsid w:val="00837361"/>
    <w:rsid w:val="008431FC"/>
    <w:rsid w:val="008436A2"/>
    <w:rsid w:val="00845376"/>
    <w:rsid w:val="0084556D"/>
    <w:rsid w:val="008469E6"/>
    <w:rsid w:val="00846A82"/>
    <w:rsid w:val="00847E12"/>
    <w:rsid w:val="00850B00"/>
    <w:rsid w:val="0085194E"/>
    <w:rsid w:val="00851B6B"/>
    <w:rsid w:val="008524D4"/>
    <w:rsid w:val="00852EFD"/>
    <w:rsid w:val="008533D0"/>
    <w:rsid w:val="00853CDA"/>
    <w:rsid w:val="00853F08"/>
    <w:rsid w:val="008544D4"/>
    <w:rsid w:val="00854EDF"/>
    <w:rsid w:val="00855041"/>
    <w:rsid w:val="00856790"/>
    <w:rsid w:val="00857215"/>
    <w:rsid w:val="008600D3"/>
    <w:rsid w:val="00860396"/>
    <w:rsid w:val="00860507"/>
    <w:rsid w:val="008621F3"/>
    <w:rsid w:val="00863173"/>
    <w:rsid w:val="00863398"/>
    <w:rsid w:val="00863949"/>
    <w:rsid w:val="00863EEE"/>
    <w:rsid w:val="00865087"/>
    <w:rsid w:val="00865CCE"/>
    <w:rsid w:val="00866DF6"/>
    <w:rsid w:val="00867A36"/>
    <w:rsid w:val="008704BD"/>
    <w:rsid w:val="0087229D"/>
    <w:rsid w:val="00874434"/>
    <w:rsid w:val="00876ECD"/>
    <w:rsid w:val="00880716"/>
    <w:rsid w:val="00881229"/>
    <w:rsid w:val="00881737"/>
    <w:rsid w:val="00882772"/>
    <w:rsid w:val="00882860"/>
    <w:rsid w:val="0088478E"/>
    <w:rsid w:val="00885776"/>
    <w:rsid w:val="00885E2F"/>
    <w:rsid w:val="0089002A"/>
    <w:rsid w:val="008903CE"/>
    <w:rsid w:val="00890A4B"/>
    <w:rsid w:val="0089267B"/>
    <w:rsid w:val="00892F98"/>
    <w:rsid w:val="008934B4"/>
    <w:rsid w:val="008939A9"/>
    <w:rsid w:val="00893E24"/>
    <w:rsid w:val="008941E4"/>
    <w:rsid w:val="00895336"/>
    <w:rsid w:val="00896173"/>
    <w:rsid w:val="008A0F5D"/>
    <w:rsid w:val="008A136C"/>
    <w:rsid w:val="008A145A"/>
    <w:rsid w:val="008A36E7"/>
    <w:rsid w:val="008A49AF"/>
    <w:rsid w:val="008A584E"/>
    <w:rsid w:val="008A68CA"/>
    <w:rsid w:val="008A7526"/>
    <w:rsid w:val="008B04CF"/>
    <w:rsid w:val="008B14E3"/>
    <w:rsid w:val="008B6197"/>
    <w:rsid w:val="008B7B83"/>
    <w:rsid w:val="008B7E65"/>
    <w:rsid w:val="008C0608"/>
    <w:rsid w:val="008C3117"/>
    <w:rsid w:val="008C7774"/>
    <w:rsid w:val="008C7D17"/>
    <w:rsid w:val="008D0D41"/>
    <w:rsid w:val="008D1018"/>
    <w:rsid w:val="008D1CD7"/>
    <w:rsid w:val="008D31E9"/>
    <w:rsid w:val="008D36F2"/>
    <w:rsid w:val="008D6C8E"/>
    <w:rsid w:val="008E29DF"/>
    <w:rsid w:val="008E356F"/>
    <w:rsid w:val="008E3958"/>
    <w:rsid w:val="008E54F3"/>
    <w:rsid w:val="008E7220"/>
    <w:rsid w:val="008E7F01"/>
    <w:rsid w:val="008F0530"/>
    <w:rsid w:val="008F3DB0"/>
    <w:rsid w:val="008F45C0"/>
    <w:rsid w:val="008F5BD4"/>
    <w:rsid w:val="008F6C34"/>
    <w:rsid w:val="008F7361"/>
    <w:rsid w:val="008F7620"/>
    <w:rsid w:val="008F7854"/>
    <w:rsid w:val="008F7A27"/>
    <w:rsid w:val="00900943"/>
    <w:rsid w:val="0090115C"/>
    <w:rsid w:val="0090132E"/>
    <w:rsid w:val="0090184B"/>
    <w:rsid w:val="00901E8E"/>
    <w:rsid w:val="00902B65"/>
    <w:rsid w:val="0090320E"/>
    <w:rsid w:val="00903BD4"/>
    <w:rsid w:val="009046F8"/>
    <w:rsid w:val="00905402"/>
    <w:rsid w:val="00905A73"/>
    <w:rsid w:val="009062A7"/>
    <w:rsid w:val="009064FE"/>
    <w:rsid w:val="00906B54"/>
    <w:rsid w:val="00907B9D"/>
    <w:rsid w:val="00910D0E"/>
    <w:rsid w:val="0091278E"/>
    <w:rsid w:val="009128DC"/>
    <w:rsid w:val="0091290C"/>
    <w:rsid w:val="00912FAF"/>
    <w:rsid w:val="0091313F"/>
    <w:rsid w:val="00913A26"/>
    <w:rsid w:val="0091556A"/>
    <w:rsid w:val="00915B34"/>
    <w:rsid w:val="00915F42"/>
    <w:rsid w:val="00916AAE"/>
    <w:rsid w:val="00917148"/>
    <w:rsid w:val="009213D5"/>
    <w:rsid w:val="00921A55"/>
    <w:rsid w:val="00924A31"/>
    <w:rsid w:val="009263F9"/>
    <w:rsid w:val="00926F6B"/>
    <w:rsid w:val="00932BF7"/>
    <w:rsid w:val="00934CCA"/>
    <w:rsid w:val="009359EF"/>
    <w:rsid w:val="00936A10"/>
    <w:rsid w:val="00941815"/>
    <w:rsid w:val="0094286D"/>
    <w:rsid w:val="00942B21"/>
    <w:rsid w:val="009447A7"/>
    <w:rsid w:val="0094732C"/>
    <w:rsid w:val="00950204"/>
    <w:rsid w:val="009504E3"/>
    <w:rsid w:val="00950ED7"/>
    <w:rsid w:val="009510BB"/>
    <w:rsid w:val="00954484"/>
    <w:rsid w:val="009562AA"/>
    <w:rsid w:val="009565D1"/>
    <w:rsid w:val="00957FF7"/>
    <w:rsid w:val="0096011F"/>
    <w:rsid w:val="00960F8E"/>
    <w:rsid w:val="0096149C"/>
    <w:rsid w:val="00961A8E"/>
    <w:rsid w:val="00962207"/>
    <w:rsid w:val="00964B36"/>
    <w:rsid w:val="00964D11"/>
    <w:rsid w:val="0096635E"/>
    <w:rsid w:val="009706FA"/>
    <w:rsid w:val="009713C9"/>
    <w:rsid w:val="0097197B"/>
    <w:rsid w:val="00971C6C"/>
    <w:rsid w:val="00971CFF"/>
    <w:rsid w:val="00972050"/>
    <w:rsid w:val="009723EE"/>
    <w:rsid w:val="0097308F"/>
    <w:rsid w:val="0097447B"/>
    <w:rsid w:val="00976858"/>
    <w:rsid w:val="0097731B"/>
    <w:rsid w:val="009776CD"/>
    <w:rsid w:val="00977937"/>
    <w:rsid w:val="00980A34"/>
    <w:rsid w:val="00981A4E"/>
    <w:rsid w:val="00982739"/>
    <w:rsid w:val="009850F4"/>
    <w:rsid w:val="009870A1"/>
    <w:rsid w:val="00990962"/>
    <w:rsid w:val="00990A77"/>
    <w:rsid w:val="00992FB8"/>
    <w:rsid w:val="009934C3"/>
    <w:rsid w:val="00996551"/>
    <w:rsid w:val="00997257"/>
    <w:rsid w:val="0099734D"/>
    <w:rsid w:val="009A3A8F"/>
    <w:rsid w:val="009A3CFC"/>
    <w:rsid w:val="009A4936"/>
    <w:rsid w:val="009A78DA"/>
    <w:rsid w:val="009A7C62"/>
    <w:rsid w:val="009A7E7C"/>
    <w:rsid w:val="009B1BE4"/>
    <w:rsid w:val="009B1CAD"/>
    <w:rsid w:val="009B2E38"/>
    <w:rsid w:val="009B3180"/>
    <w:rsid w:val="009B3BFB"/>
    <w:rsid w:val="009B5AA7"/>
    <w:rsid w:val="009C13CB"/>
    <w:rsid w:val="009C4900"/>
    <w:rsid w:val="009D1261"/>
    <w:rsid w:val="009D2F01"/>
    <w:rsid w:val="009D3360"/>
    <w:rsid w:val="009D352C"/>
    <w:rsid w:val="009D36FA"/>
    <w:rsid w:val="009D3D56"/>
    <w:rsid w:val="009D5474"/>
    <w:rsid w:val="009E03D8"/>
    <w:rsid w:val="009E16B4"/>
    <w:rsid w:val="009E215C"/>
    <w:rsid w:val="009E2400"/>
    <w:rsid w:val="009E2B8C"/>
    <w:rsid w:val="009E2DC4"/>
    <w:rsid w:val="009E344F"/>
    <w:rsid w:val="009E3DEE"/>
    <w:rsid w:val="009E4B0F"/>
    <w:rsid w:val="009E4D63"/>
    <w:rsid w:val="009F02EA"/>
    <w:rsid w:val="009F06E8"/>
    <w:rsid w:val="009F0DC8"/>
    <w:rsid w:val="009F0FF1"/>
    <w:rsid w:val="009F1974"/>
    <w:rsid w:val="009F21BE"/>
    <w:rsid w:val="009F2AA7"/>
    <w:rsid w:val="009F2E28"/>
    <w:rsid w:val="009F4C0A"/>
    <w:rsid w:val="009F54B8"/>
    <w:rsid w:val="009F5A2A"/>
    <w:rsid w:val="009F7165"/>
    <w:rsid w:val="009F751B"/>
    <w:rsid w:val="00A00A29"/>
    <w:rsid w:val="00A0329E"/>
    <w:rsid w:val="00A03684"/>
    <w:rsid w:val="00A04B7B"/>
    <w:rsid w:val="00A04E52"/>
    <w:rsid w:val="00A06DC0"/>
    <w:rsid w:val="00A07A8B"/>
    <w:rsid w:val="00A10741"/>
    <w:rsid w:val="00A1182F"/>
    <w:rsid w:val="00A12704"/>
    <w:rsid w:val="00A1503A"/>
    <w:rsid w:val="00A152B2"/>
    <w:rsid w:val="00A173E4"/>
    <w:rsid w:val="00A17E46"/>
    <w:rsid w:val="00A20654"/>
    <w:rsid w:val="00A20FBF"/>
    <w:rsid w:val="00A22E25"/>
    <w:rsid w:val="00A23A80"/>
    <w:rsid w:val="00A25615"/>
    <w:rsid w:val="00A2598E"/>
    <w:rsid w:val="00A25EC9"/>
    <w:rsid w:val="00A27B69"/>
    <w:rsid w:val="00A30706"/>
    <w:rsid w:val="00A30C38"/>
    <w:rsid w:val="00A32A19"/>
    <w:rsid w:val="00A342CD"/>
    <w:rsid w:val="00A36DFF"/>
    <w:rsid w:val="00A373C6"/>
    <w:rsid w:val="00A37C4A"/>
    <w:rsid w:val="00A41706"/>
    <w:rsid w:val="00A41AE7"/>
    <w:rsid w:val="00A4363A"/>
    <w:rsid w:val="00A438AB"/>
    <w:rsid w:val="00A44880"/>
    <w:rsid w:val="00A45693"/>
    <w:rsid w:val="00A47C3D"/>
    <w:rsid w:val="00A513EA"/>
    <w:rsid w:val="00A51425"/>
    <w:rsid w:val="00A514D8"/>
    <w:rsid w:val="00A525B2"/>
    <w:rsid w:val="00A53826"/>
    <w:rsid w:val="00A546C2"/>
    <w:rsid w:val="00A54970"/>
    <w:rsid w:val="00A54AB8"/>
    <w:rsid w:val="00A564C1"/>
    <w:rsid w:val="00A56CB3"/>
    <w:rsid w:val="00A60A11"/>
    <w:rsid w:val="00A60F3A"/>
    <w:rsid w:val="00A60F81"/>
    <w:rsid w:val="00A627A3"/>
    <w:rsid w:val="00A63FB1"/>
    <w:rsid w:val="00A645AE"/>
    <w:rsid w:val="00A64BB1"/>
    <w:rsid w:val="00A65D1C"/>
    <w:rsid w:val="00A65D50"/>
    <w:rsid w:val="00A67D0B"/>
    <w:rsid w:val="00A72142"/>
    <w:rsid w:val="00A7277B"/>
    <w:rsid w:val="00A72E5F"/>
    <w:rsid w:val="00A731DC"/>
    <w:rsid w:val="00A73A02"/>
    <w:rsid w:val="00A759D6"/>
    <w:rsid w:val="00A75EC5"/>
    <w:rsid w:val="00A76CF0"/>
    <w:rsid w:val="00A81800"/>
    <w:rsid w:val="00A81834"/>
    <w:rsid w:val="00A82352"/>
    <w:rsid w:val="00A830F3"/>
    <w:rsid w:val="00A85348"/>
    <w:rsid w:val="00A85516"/>
    <w:rsid w:val="00A85896"/>
    <w:rsid w:val="00A87985"/>
    <w:rsid w:val="00A90997"/>
    <w:rsid w:val="00A90D72"/>
    <w:rsid w:val="00A93B3E"/>
    <w:rsid w:val="00A948D5"/>
    <w:rsid w:val="00A94A27"/>
    <w:rsid w:val="00A95984"/>
    <w:rsid w:val="00A963D1"/>
    <w:rsid w:val="00A96B56"/>
    <w:rsid w:val="00A97156"/>
    <w:rsid w:val="00A97200"/>
    <w:rsid w:val="00AA13A9"/>
    <w:rsid w:val="00AA2AF3"/>
    <w:rsid w:val="00AA5E1B"/>
    <w:rsid w:val="00AA6138"/>
    <w:rsid w:val="00AA6DF4"/>
    <w:rsid w:val="00AA7293"/>
    <w:rsid w:val="00AB0B7C"/>
    <w:rsid w:val="00AB4803"/>
    <w:rsid w:val="00AB53C8"/>
    <w:rsid w:val="00AB621E"/>
    <w:rsid w:val="00AB6C11"/>
    <w:rsid w:val="00AB7799"/>
    <w:rsid w:val="00AB7F6A"/>
    <w:rsid w:val="00AC1989"/>
    <w:rsid w:val="00AC55E6"/>
    <w:rsid w:val="00AC684B"/>
    <w:rsid w:val="00AC6BA9"/>
    <w:rsid w:val="00AC7471"/>
    <w:rsid w:val="00AD04C4"/>
    <w:rsid w:val="00AD0DD0"/>
    <w:rsid w:val="00AD0F6C"/>
    <w:rsid w:val="00AD191B"/>
    <w:rsid w:val="00AD1A0D"/>
    <w:rsid w:val="00AD3025"/>
    <w:rsid w:val="00AD3C2D"/>
    <w:rsid w:val="00AD439D"/>
    <w:rsid w:val="00AD5615"/>
    <w:rsid w:val="00AD5AD2"/>
    <w:rsid w:val="00AD652E"/>
    <w:rsid w:val="00AE0A4C"/>
    <w:rsid w:val="00AE1AC0"/>
    <w:rsid w:val="00AE1D4B"/>
    <w:rsid w:val="00AE27DE"/>
    <w:rsid w:val="00AE3099"/>
    <w:rsid w:val="00AE3B25"/>
    <w:rsid w:val="00AE4684"/>
    <w:rsid w:val="00AE6C2F"/>
    <w:rsid w:val="00AE719C"/>
    <w:rsid w:val="00AF0E65"/>
    <w:rsid w:val="00B00486"/>
    <w:rsid w:val="00B02BCD"/>
    <w:rsid w:val="00B05CB6"/>
    <w:rsid w:val="00B06A7D"/>
    <w:rsid w:val="00B07E7A"/>
    <w:rsid w:val="00B1166E"/>
    <w:rsid w:val="00B117E4"/>
    <w:rsid w:val="00B123E6"/>
    <w:rsid w:val="00B13939"/>
    <w:rsid w:val="00B15C6F"/>
    <w:rsid w:val="00B20160"/>
    <w:rsid w:val="00B218BC"/>
    <w:rsid w:val="00B24212"/>
    <w:rsid w:val="00B242E9"/>
    <w:rsid w:val="00B25E46"/>
    <w:rsid w:val="00B266B5"/>
    <w:rsid w:val="00B31F89"/>
    <w:rsid w:val="00B3399F"/>
    <w:rsid w:val="00B34320"/>
    <w:rsid w:val="00B357B9"/>
    <w:rsid w:val="00B36387"/>
    <w:rsid w:val="00B36627"/>
    <w:rsid w:val="00B3676B"/>
    <w:rsid w:val="00B36928"/>
    <w:rsid w:val="00B4015F"/>
    <w:rsid w:val="00B415D9"/>
    <w:rsid w:val="00B428A9"/>
    <w:rsid w:val="00B43FA0"/>
    <w:rsid w:val="00B44606"/>
    <w:rsid w:val="00B45573"/>
    <w:rsid w:val="00B46302"/>
    <w:rsid w:val="00B46512"/>
    <w:rsid w:val="00B4678B"/>
    <w:rsid w:val="00B51D96"/>
    <w:rsid w:val="00B51E26"/>
    <w:rsid w:val="00B53B6A"/>
    <w:rsid w:val="00B56A5B"/>
    <w:rsid w:val="00B5795E"/>
    <w:rsid w:val="00B61AEB"/>
    <w:rsid w:val="00B645BD"/>
    <w:rsid w:val="00B64A8E"/>
    <w:rsid w:val="00B65AD5"/>
    <w:rsid w:val="00B65E8D"/>
    <w:rsid w:val="00B669B6"/>
    <w:rsid w:val="00B67302"/>
    <w:rsid w:val="00B67EB6"/>
    <w:rsid w:val="00B716F4"/>
    <w:rsid w:val="00B73DAA"/>
    <w:rsid w:val="00B741E0"/>
    <w:rsid w:val="00B7430E"/>
    <w:rsid w:val="00B74595"/>
    <w:rsid w:val="00B75241"/>
    <w:rsid w:val="00B75D28"/>
    <w:rsid w:val="00B773F3"/>
    <w:rsid w:val="00B77AEB"/>
    <w:rsid w:val="00B81F8C"/>
    <w:rsid w:val="00B84801"/>
    <w:rsid w:val="00B84D93"/>
    <w:rsid w:val="00B86EEA"/>
    <w:rsid w:val="00B8703C"/>
    <w:rsid w:val="00B91B62"/>
    <w:rsid w:val="00B92670"/>
    <w:rsid w:val="00B941F8"/>
    <w:rsid w:val="00B94A76"/>
    <w:rsid w:val="00B95010"/>
    <w:rsid w:val="00B951A7"/>
    <w:rsid w:val="00B96BB4"/>
    <w:rsid w:val="00BA251D"/>
    <w:rsid w:val="00BA2985"/>
    <w:rsid w:val="00BA3B6B"/>
    <w:rsid w:val="00BA5A68"/>
    <w:rsid w:val="00BA5CC9"/>
    <w:rsid w:val="00BA6525"/>
    <w:rsid w:val="00BB1923"/>
    <w:rsid w:val="00BB23EF"/>
    <w:rsid w:val="00BB2406"/>
    <w:rsid w:val="00BB4785"/>
    <w:rsid w:val="00BB4B82"/>
    <w:rsid w:val="00BB5F79"/>
    <w:rsid w:val="00BB6488"/>
    <w:rsid w:val="00BB6BCC"/>
    <w:rsid w:val="00BC072F"/>
    <w:rsid w:val="00BC296A"/>
    <w:rsid w:val="00BC3F82"/>
    <w:rsid w:val="00BC48AE"/>
    <w:rsid w:val="00BC4F19"/>
    <w:rsid w:val="00BD0CF6"/>
    <w:rsid w:val="00BD0DAC"/>
    <w:rsid w:val="00BD11CB"/>
    <w:rsid w:val="00BD3335"/>
    <w:rsid w:val="00BD3621"/>
    <w:rsid w:val="00BD3BE3"/>
    <w:rsid w:val="00BD4932"/>
    <w:rsid w:val="00BD687E"/>
    <w:rsid w:val="00BD6B7D"/>
    <w:rsid w:val="00BE166F"/>
    <w:rsid w:val="00BE5316"/>
    <w:rsid w:val="00BE7C6A"/>
    <w:rsid w:val="00BF0E74"/>
    <w:rsid w:val="00BF16CF"/>
    <w:rsid w:val="00BF1C9C"/>
    <w:rsid w:val="00BF203D"/>
    <w:rsid w:val="00BF3358"/>
    <w:rsid w:val="00BF37F8"/>
    <w:rsid w:val="00BF4EAE"/>
    <w:rsid w:val="00BF539F"/>
    <w:rsid w:val="00BF569C"/>
    <w:rsid w:val="00BF6424"/>
    <w:rsid w:val="00C00B28"/>
    <w:rsid w:val="00C01577"/>
    <w:rsid w:val="00C02717"/>
    <w:rsid w:val="00C029AC"/>
    <w:rsid w:val="00C03713"/>
    <w:rsid w:val="00C04102"/>
    <w:rsid w:val="00C0459F"/>
    <w:rsid w:val="00C06CFD"/>
    <w:rsid w:val="00C10B1C"/>
    <w:rsid w:val="00C10C60"/>
    <w:rsid w:val="00C115EC"/>
    <w:rsid w:val="00C12EDB"/>
    <w:rsid w:val="00C151CC"/>
    <w:rsid w:val="00C16372"/>
    <w:rsid w:val="00C23438"/>
    <w:rsid w:val="00C23844"/>
    <w:rsid w:val="00C26142"/>
    <w:rsid w:val="00C26573"/>
    <w:rsid w:val="00C26E1F"/>
    <w:rsid w:val="00C277B6"/>
    <w:rsid w:val="00C330BF"/>
    <w:rsid w:val="00C358B4"/>
    <w:rsid w:val="00C36BE7"/>
    <w:rsid w:val="00C3770B"/>
    <w:rsid w:val="00C421A7"/>
    <w:rsid w:val="00C446D8"/>
    <w:rsid w:val="00C44D1B"/>
    <w:rsid w:val="00C46D8B"/>
    <w:rsid w:val="00C47507"/>
    <w:rsid w:val="00C47E39"/>
    <w:rsid w:val="00C50DBF"/>
    <w:rsid w:val="00C519FC"/>
    <w:rsid w:val="00C526FA"/>
    <w:rsid w:val="00C52937"/>
    <w:rsid w:val="00C55045"/>
    <w:rsid w:val="00C55732"/>
    <w:rsid w:val="00C56224"/>
    <w:rsid w:val="00C564D5"/>
    <w:rsid w:val="00C56D57"/>
    <w:rsid w:val="00C578F4"/>
    <w:rsid w:val="00C6067A"/>
    <w:rsid w:val="00C60B22"/>
    <w:rsid w:val="00C62134"/>
    <w:rsid w:val="00C62FE3"/>
    <w:rsid w:val="00C645BB"/>
    <w:rsid w:val="00C65FF7"/>
    <w:rsid w:val="00C665FC"/>
    <w:rsid w:val="00C66A6E"/>
    <w:rsid w:val="00C70F57"/>
    <w:rsid w:val="00C7201B"/>
    <w:rsid w:val="00C728EB"/>
    <w:rsid w:val="00C73243"/>
    <w:rsid w:val="00C757CD"/>
    <w:rsid w:val="00C7641F"/>
    <w:rsid w:val="00C765E3"/>
    <w:rsid w:val="00C76BB9"/>
    <w:rsid w:val="00C770E7"/>
    <w:rsid w:val="00C7721F"/>
    <w:rsid w:val="00C80500"/>
    <w:rsid w:val="00C809C6"/>
    <w:rsid w:val="00C80D45"/>
    <w:rsid w:val="00C825DC"/>
    <w:rsid w:val="00C846F9"/>
    <w:rsid w:val="00C84CDA"/>
    <w:rsid w:val="00C87A57"/>
    <w:rsid w:val="00C90C72"/>
    <w:rsid w:val="00C91AE1"/>
    <w:rsid w:val="00C93A08"/>
    <w:rsid w:val="00C960AB"/>
    <w:rsid w:val="00C96932"/>
    <w:rsid w:val="00C96DED"/>
    <w:rsid w:val="00C97151"/>
    <w:rsid w:val="00C9756A"/>
    <w:rsid w:val="00C9778F"/>
    <w:rsid w:val="00C97E26"/>
    <w:rsid w:val="00CA1C3C"/>
    <w:rsid w:val="00CA4790"/>
    <w:rsid w:val="00CA4B8B"/>
    <w:rsid w:val="00CA4BD5"/>
    <w:rsid w:val="00CA572A"/>
    <w:rsid w:val="00CA5BFB"/>
    <w:rsid w:val="00CA6DC1"/>
    <w:rsid w:val="00CA725A"/>
    <w:rsid w:val="00CA7DF8"/>
    <w:rsid w:val="00CB07F2"/>
    <w:rsid w:val="00CB1755"/>
    <w:rsid w:val="00CB1B4C"/>
    <w:rsid w:val="00CB2DE1"/>
    <w:rsid w:val="00CB2E3A"/>
    <w:rsid w:val="00CB3CCA"/>
    <w:rsid w:val="00CB47FA"/>
    <w:rsid w:val="00CB5588"/>
    <w:rsid w:val="00CB6A8F"/>
    <w:rsid w:val="00CC0D2C"/>
    <w:rsid w:val="00CC2FDB"/>
    <w:rsid w:val="00CC49BF"/>
    <w:rsid w:val="00CC60B6"/>
    <w:rsid w:val="00CC61A1"/>
    <w:rsid w:val="00CC6E3F"/>
    <w:rsid w:val="00CC7557"/>
    <w:rsid w:val="00CD0755"/>
    <w:rsid w:val="00CD18CD"/>
    <w:rsid w:val="00CD4147"/>
    <w:rsid w:val="00CD4730"/>
    <w:rsid w:val="00CD4E74"/>
    <w:rsid w:val="00CE0F2B"/>
    <w:rsid w:val="00CE15BE"/>
    <w:rsid w:val="00CE250D"/>
    <w:rsid w:val="00CE2E19"/>
    <w:rsid w:val="00CE345C"/>
    <w:rsid w:val="00CE399E"/>
    <w:rsid w:val="00CE4198"/>
    <w:rsid w:val="00CE55FF"/>
    <w:rsid w:val="00CE5EA5"/>
    <w:rsid w:val="00CE6253"/>
    <w:rsid w:val="00CE7A71"/>
    <w:rsid w:val="00CF1B16"/>
    <w:rsid w:val="00CF1C66"/>
    <w:rsid w:val="00CF322B"/>
    <w:rsid w:val="00CF5C22"/>
    <w:rsid w:val="00CF5CA6"/>
    <w:rsid w:val="00CF6041"/>
    <w:rsid w:val="00D02A3F"/>
    <w:rsid w:val="00D02E93"/>
    <w:rsid w:val="00D0371A"/>
    <w:rsid w:val="00D03A20"/>
    <w:rsid w:val="00D040D0"/>
    <w:rsid w:val="00D05CC9"/>
    <w:rsid w:val="00D072A5"/>
    <w:rsid w:val="00D1017E"/>
    <w:rsid w:val="00D12A16"/>
    <w:rsid w:val="00D13F4B"/>
    <w:rsid w:val="00D15C68"/>
    <w:rsid w:val="00D163DD"/>
    <w:rsid w:val="00D16576"/>
    <w:rsid w:val="00D165D2"/>
    <w:rsid w:val="00D1711E"/>
    <w:rsid w:val="00D17FC3"/>
    <w:rsid w:val="00D20BF4"/>
    <w:rsid w:val="00D20D86"/>
    <w:rsid w:val="00D212C9"/>
    <w:rsid w:val="00D21A88"/>
    <w:rsid w:val="00D2297E"/>
    <w:rsid w:val="00D22EC4"/>
    <w:rsid w:val="00D2379A"/>
    <w:rsid w:val="00D23F81"/>
    <w:rsid w:val="00D24965"/>
    <w:rsid w:val="00D25C23"/>
    <w:rsid w:val="00D264EC"/>
    <w:rsid w:val="00D2666F"/>
    <w:rsid w:val="00D30899"/>
    <w:rsid w:val="00D3214E"/>
    <w:rsid w:val="00D323EC"/>
    <w:rsid w:val="00D333F8"/>
    <w:rsid w:val="00D33894"/>
    <w:rsid w:val="00D3536E"/>
    <w:rsid w:val="00D3548E"/>
    <w:rsid w:val="00D35E26"/>
    <w:rsid w:val="00D373D3"/>
    <w:rsid w:val="00D40CEC"/>
    <w:rsid w:val="00D40F42"/>
    <w:rsid w:val="00D41928"/>
    <w:rsid w:val="00D42D73"/>
    <w:rsid w:val="00D42F6D"/>
    <w:rsid w:val="00D43AA2"/>
    <w:rsid w:val="00D43B44"/>
    <w:rsid w:val="00D4439D"/>
    <w:rsid w:val="00D453E7"/>
    <w:rsid w:val="00D45464"/>
    <w:rsid w:val="00D4643E"/>
    <w:rsid w:val="00D468BA"/>
    <w:rsid w:val="00D47083"/>
    <w:rsid w:val="00D4748E"/>
    <w:rsid w:val="00D51027"/>
    <w:rsid w:val="00D5185E"/>
    <w:rsid w:val="00D52F5C"/>
    <w:rsid w:val="00D539B2"/>
    <w:rsid w:val="00D5445A"/>
    <w:rsid w:val="00D55649"/>
    <w:rsid w:val="00D558AB"/>
    <w:rsid w:val="00D56017"/>
    <w:rsid w:val="00D5715D"/>
    <w:rsid w:val="00D60C83"/>
    <w:rsid w:val="00D60E05"/>
    <w:rsid w:val="00D60E85"/>
    <w:rsid w:val="00D626A0"/>
    <w:rsid w:val="00D62CF2"/>
    <w:rsid w:val="00D66E11"/>
    <w:rsid w:val="00D70B32"/>
    <w:rsid w:val="00D72024"/>
    <w:rsid w:val="00D723AA"/>
    <w:rsid w:val="00D739AD"/>
    <w:rsid w:val="00D73AE7"/>
    <w:rsid w:val="00D74B8D"/>
    <w:rsid w:val="00D7571E"/>
    <w:rsid w:val="00D757B1"/>
    <w:rsid w:val="00D76870"/>
    <w:rsid w:val="00D7735D"/>
    <w:rsid w:val="00D7768A"/>
    <w:rsid w:val="00D80213"/>
    <w:rsid w:val="00D82026"/>
    <w:rsid w:val="00D827D4"/>
    <w:rsid w:val="00D82A7B"/>
    <w:rsid w:val="00D82BAE"/>
    <w:rsid w:val="00D8546E"/>
    <w:rsid w:val="00D87749"/>
    <w:rsid w:val="00D8774F"/>
    <w:rsid w:val="00D901A8"/>
    <w:rsid w:val="00D90584"/>
    <w:rsid w:val="00D910A5"/>
    <w:rsid w:val="00D9226C"/>
    <w:rsid w:val="00D92E57"/>
    <w:rsid w:val="00D95337"/>
    <w:rsid w:val="00D95779"/>
    <w:rsid w:val="00D975DF"/>
    <w:rsid w:val="00DA040D"/>
    <w:rsid w:val="00DA0C35"/>
    <w:rsid w:val="00DA0E16"/>
    <w:rsid w:val="00DA176C"/>
    <w:rsid w:val="00DA4E97"/>
    <w:rsid w:val="00DA580C"/>
    <w:rsid w:val="00DA600B"/>
    <w:rsid w:val="00DB0957"/>
    <w:rsid w:val="00DB1B8A"/>
    <w:rsid w:val="00DB58D2"/>
    <w:rsid w:val="00DB6963"/>
    <w:rsid w:val="00DC1589"/>
    <w:rsid w:val="00DC2051"/>
    <w:rsid w:val="00DC3F52"/>
    <w:rsid w:val="00DC500F"/>
    <w:rsid w:val="00DC59A2"/>
    <w:rsid w:val="00DC6AFE"/>
    <w:rsid w:val="00DC72C5"/>
    <w:rsid w:val="00DC79CB"/>
    <w:rsid w:val="00DD00C7"/>
    <w:rsid w:val="00DD2665"/>
    <w:rsid w:val="00DD2C81"/>
    <w:rsid w:val="00DD2D84"/>
    <w:rsid w:val="00DD4594"/>
    <w:rsid w:val="00DD5969"/>
    <w:rsid w:val="00DD5CBC"/>
    <w:rsid w:val="00DD655D"/>
    <w:rsid w:val="00DE1B99"/>
    <w:rsid w:val="00DE2356"/>
    <w:rsid w:val="00DE452C"/>
    <w:rsid w:val="00DE5156"/>
    <w:rsid w:val="00DE625E"/>
    <w:rsid w:val="00DE6D81"/>
    <w:rsid w:val="00DE76F4"/>
    <w:rsid w:val="00DE79AE"/>
    <w:rsid w:val="00DF0216"/>
    <w:rsid w:val="00DF0529"/>
    <w:rsid w:val="00DF065E"/>
    <w:rsid w:val="00DF13A7"/>
    <w:rsid w:val="00DF1854"/>
    <w:rsid w:val="00DF47EE"/>
    <w:rsid w:val="00DF50A6"/>
    <w:rsid w:val="00DF76D3"/>
    <w:rsid w:val="00E004C3"/>
    <w:rsid w:val="00E01AE5"/>
    <w:rsid w:val="00E0331C"/>
    <w:rsid w:val="00E03639"/>
    <w:rsid w:val="00E04442"/>
    <w:rsid w:val="00E04700"/>
    <w:rsid w:val="00E04982"/>
    <w:rsid w:val="00E04EF2"/>
    <w:rsid w:val="00E07DD2"/>
    <w:rsid w:val="00E110DA"/>
    <w:rsid w:val="00E13F7A"/>
    <w:rsid w:val="00E141EC"/>
    <w:rsid w:val="00E1463F"/>
    <w:rsid w:val="00E14C55"/>
    <w:rsid w:val="00E16D13"/>
    <w:rsid w:val="00E1702D"/>
    <w:rsid w:val="00E2276A"/>
    <w:rsid w:val="00E22CE3"/>
    <w:rsid w:val="00E22FF8"/>
    <w:rsid w:val="00E26CC5"/>
    <w:rsid w:val="00E31815"/>
    <w:rsid w:val="00E334BC"/>
    <w:rsid w:val="00E34C3F"/>
    <w:rsid w:val="00E357F2"/>
    <w:rsid w:val="00E36A9D"/>
    <w:rsid w:val="00E425A9"/>
    <w:rsid w:val="00E44DF7"/>
    <w:rsid w:val="00E45142"/>
    <w:rsid w:val="00E4781D"/>
    <w:rsid w:val="00E50759"/>
    <w:rsid w:val="00E520D7"/>
    <w:rsid w:val="00E53271"/>
    <w:rsid w:val="00E55CC1"/>
    <w:rsid w:val="00E56717"/>
    <w:rsid w:val="00E574D4"/>
    <w:rsid w:val="00E60736"/>
    <w:rsid w:val="00E61110"/>
    <w:rsid w:val="00E613EC"/>
    <w:rsid w:val="00E66588"/>
    <w:rsid w:val="00E67B4E"/>
    <w:rsid w:val="00E67BE8"/>
    <w:rsid w:val="00E67E0C"/>
    <w:rsid w:val="00E72485"/>
    <w:rsid w:val="00E77283"/>
    <w:rsid w:val="00E77469"/>
    <w:rsid w:val="00E80718"/>
    <w:rsid w:val="00E80A20"/>
    <w:rsid w:val="00E8194B"/>
    <w:rsid w:val="00E82301"/>
    <w:rsid w:val="00E82462"/>
    <w:rsid w:val="00E82E6F"/>
    <w:rsid w:val="00E8416C"/>
    <w:rsid w:val="00E8445E"/>
    <w:rsid w:val="00E84F4F"/>
    <w:rsid w:val="00E867F0"/>
    <w:rsid w:val="00E90960"/>
    <w:rsid w:val="00E92DC1"/>
    <w:rsid w:val="00E9364E"/>
    <w:rsid w:val="00E93D2D"/>
    <w:rsid w:val="00E94E4D"/>
    <w:rsid w:val="00E962CE"/>
    <w:rsid w:val="00E96DEF"/>
    <w:rsid w:val="00E97C17"/>
    <w:rsid w:val="00EA083D"/>
    <w:rsid w:val="00EA0E11"/>
    <w:rsid w:val="00EA114D"/>
    <w:rsid w:val="00EA19ED"/>
    <w:rsid w:val="00EA1FB9"/>
    <w:rsid w:val="00EA2EC8"/>
    <w:rsid w:val="00EA40EE"/>
    <w:rsid w:val="00EA6476"/>
    <w:rsid w:val="00EB07F9"/>
    <w:rsid w:val="00EB0FA7"/>
    <w:rsid w:val="00EB10C9"/>
    <w:rsid w:val="00EB1878"/>
    <w:rsid w:val="00EB1C9D"/>
    <w:rsid w:val="00EB3230"/>
    <w:rsid w:val="00EB35FB"/>
    <w:rsid w:val="00EB37FE"/>
    <w:rsid w:val="00EB58CB"/>
    <w:rsid w:val="00EB5FFB"/>
    <w:rsid w:val="00EB7B04"/>
    <w:rsid w:val="00EC1808"/>
    <w:rsid w:val="00EC1937"/>
    <w:rsid w:val="00EC2B36"/>
    <w:rsid w:val="00EC2BAD"/>
    <w:rsid w:val="00EC2BED"/>
    <w:rsid w:val="00EC2C0F"/>
    <w:rsid w:val="00EC50FF"/>
    <w:rsid w:val="00EC570A"/>
    <w:rsid w:val="00EC61A6"/>
    <w:rsid w:val="00EC6B11"/>
    <w:rsid w:val="00EC75C5"/>
    <w:rsid w:val="00EC7828"/>
    <w:rsid w:val="00ED0162"/>
    <w:rsid w:val="00ED04BA"/>
    <w:rsid w:val="00ED0CC5"/>
    <w:rsid w:val="00ED191A"/>
    <w:rsid w:val="00ED2107"/>
    <w:rsid w:val="00ED282E"/>
    <w:rsid w:val="00ED2BB1"/>
    <w:rsid w:val="00ED484B"/>
    <w:rsid w:val="00ED53A7"/>
    <w:rsid w:val="00EE0786"/>
    <w:rsid w:val="00EE1E44"/>
    <w:rsid w:val="00EE21B1"/>
    <w:rsid w:val="00EE4B7A"/>
    <w:rsid w:val="00EE5D2A"/>
    <w:rsid w:val="00EE72C2"/>
    <w:rsid w:val="00EF001D"/>
    <w:rsid w:val="00EF03FC"/>
    <w:rsid w:val="00EF0EAE"/>
    <w:rsid w:val="00EF5C76"/>
    <w:rsid w:val="00EF604E"/>
    <w:rsid w:val="00EF709B"/>
    <w:rsid w:val="00F02193"/>
    <w:rsid w:val="00F02309"/>
    <w:rsid w:val="00F02602"/>
    <w:rsid w:val="00F03819"/>
    <w:rsid w:val="00F06DB9"/>
    <w:rsid w:val="00F108E1"/>
    <w:rsid w:val="00F1114B"/>
    <w:rsid w:val="00F12347"/>
    <w:rsid w:val="00F13246"/>
    <w:rsid w:val="00F14BC4"/>
    <w:rsid w:val="00F16098"/>
    <w:rsid w:val="00F1732C"/>
    <w:rsid w:val="00F20A0A"/>
    <w:rsid w:val="00F23219"/>
    <w:rsid w:val="00F235D2"/>
    <w:rsid w:val="00F24F0F"/>
    <w:rsid w:val="00F25612"/>
    <w:rsid w:val="00F2692F"/>
    <w:rsid w:val="00F26D13"/>
    <w:rsid w:val="00F30E4F"/>
    <w:rsid w:val="00F32AB8"/>
    <w:rsid w:val="00F33D67"/>
    <w:rsid w:val="00F35A9D"/>
    <w:rsid w:val="00F37031"/>
    <w:rsid w:val="00F3739B"/>
    <w:rsid w:val="00F374B8"/>
    <w:rsid w:val="00F37EA7"/>
    <w:rsid w:val="00F40A8C"/>
    <w:rsid w:val="00F40D4E"/>
    <w:rsid w:val="00F414A2"/>
    <w:rsid w:val="00F4449F"/>
    <w:rsid w:val="00F45F2E"/>
    <w:rsid w:val="00F509AE"/>
    <w:rsid w:val="00F51400"/>
    <w:rsid w:val="00F51FBE"/>
    <w:rsid w:val="00F523EE"/>
    <w:rsid w:val="00F526B2"/>
    <w:rsid w:val="00F52850"/>
    <w:rsid w:val="00F52F60"/>
    <w:rsid w:val="00F5341C"/>
    <w:rsid w:val="00F537B8"/>
    <w:rsid w:val="00F54742"/>
    <w:rsid w:val="00F54A25"/>
    <w:rsid w:val="00F55533"/>
    <w:rsid w:val="00F55D41"/>
    <w:rsid w:val="00F560C9"/>
    <w:rsid w:val="00F57657"/>
    <w:rsid w:val="00F61EE2"/>
    <w:rsid w:val="00F6308D"/>
    <w:rsid w:val="00F63C40"/>
    <w:rsid w:val="00F63CCD"/>
    <w:rsid w:val="00F63DE3"/>
    <w:rsid w:val="00F63E6D"/>
    <w:rsid w:val="00F63EB2"/>
    <w:rsid w:val="00F70E83"/>
    <w:rsid w:val="00F70EA8"/>
    <w:rsid w:val="00F717D1"/>
    <w:rsid w:val="00F71F2D"/>
    <w:rsid w:val="00F72F01"/>
    <w:rsid w:val="00F73638"/>
    <w:rsid w:val="00F73FFB"/>
    <w:rsid w:val="00F74394"/>
    <w:rsid w:val="00F7597C"/>
    <w:rsid w:val="00F7649A"/>
    <w:rsid w:val="00F80285"/>
    <w:rsid w:val="00F83712"/>
    <w:rsid w:val="00F84A73"/>
    <w:rsid w:val="00F86C37"/>
    <w:rsid w:val="00F8792A"/>
    <w:rsid w:val="00F87F8B"/>
    <w:rsid w:val="00F90BC8"/>
    <w:rsid w:val="00F91B78"/>
    <w:rsid w:val="00F94189"/>
    <w:rsid w:val="00F94BE7"/>
    <w:rsid w:val="00FA6467"/>
    <w:rsid w:val="00FB082A"/>
    <w:rsid w:val="00FB0902"/>
    <w:rsid w:val="00FB2E85"/>
    <w:rsid w:val="00FB2F24"/>
    <w:rsid w:val="00FB306F"/>
    <w:rsid w:val="00FB4A9C"/>
    <w:rsid w:val="00FB4BAB"/>
    <w:rsid w:val="00FB545F"/>
    <w:rsid w:val="00FB7C26"/>
    <w:rsid w:val="00FC0687"/>
    <w:rsid w:val="00FC26FC"/>
    <w:rsid w:val="00FC36E5"/>
    <w:rsid w:val="00FC4366"/>
    <w:rsid w:val="00FC497B"/>
    <w:rsid w:val="00FC6F49"/>
    <w:rsid w:val="00FD0CAE"/>
    <w:rsid w:val="00FD1B10"/>
    <w:rsid w:val="00FD275F"/>
    <w:rsid w:val="00FD3392"/>
    <w:rsid w:val="00FD4C0E"/>
    <w:rsid w:val="00FD5C32"/>
    <w:rsid w:val="00FD5C52"/>
    <w:rsid w:val="00FD75B3"/>
    <w:rsid w:val="00FE1E53"/>
    <w:rsid w:val="00FE2AAE"/>
    <w:rsid w:val="00FE3C87"/>
    <w:rsid w:val="00FE5768"/>
    <w:rsid w:val="00FE57C1"/>
    <w:rsid w:val="00FE64A0"/>
    <w:rsid w:val="00FF05E6"/>
    <w:rsid w:val="00FF0A97"/>
    <w:rsid w:val="00FF0C22"/>
    <w:rsid w:val="00FF319F"/>
    <w:rsid w:val="00FF3569"/>
    <w:rsid w:val="00FF405D"/>
    <w:rsid w:val="00FF575C"/>
    <w:rsid w:val="00FF5863"/>
    <w:rsid w:val="00FF6350"/>
    <w:rsid w:val="00FF6DC5"/>
    <w:rsid w:val="00FF7AF4"/>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F2B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6DEF"/>
    <w:pPr>
      <w:spacing w:after="0"/>
    </w:pPr>
    <w:rPr>
      <w:rFonts w:eastAsia="Cambria"/>
      <w:sz w:val="20"/>
      <w:szCs w:val="20"/>
      <w:lang w:eastAsia="en-US"/>
    </w:rPr>
  </w:style>
  <w:style w:type="character" w:customStyle="1" w:styleId="FootnoteTextChar">
    <w:name w:val="Footnote Text Char"/>
    <w:basedOn w:val="DefaultParagraphFont"/>
    <w:link w:val="FootnoteText"/>
    <w:uiPriority w:val="99"/>
    <w:rsid w:val="00E96DEF"/>
    <w:rPr>
      <w:rFonts w:eastAsia="Cambria"/>
      <w:lang w:eastAsia="en-US"/>
    </w:rPr>
  </w:style>
  <w:style w:type="character" w:styleId="FootnoteReference">
    <w:name w:val="footnote reference"/>
    <w:basedOn w:val="DefaultParagraphFont"/>
    <w:unhideWhenUsed/>
    <w:rsid w:val="00E96DEF"/>
    <w:rPr>
      <w:vertAlign w:val="superscript"/>
    </w:rPr>
  </w:style>
  <w:style w:type="paragraph" w:customStyle="1" w:styleId="FreeFormA">
    <w:name w:val="Free Form A"/>
    <w:rsid w:val="00345BFC"/>
    <w:pPr>
      <w:spacing w:after="0"/>
    </w:pPr>
    <w:rPr>
      <w:rFonts w:ascii="Helvetica" w:eastAsia="ヒラギノ角ゴ Pro W3" w:hAnsi="Helvetica" w:cs="Times New Roman"/>
      <w:color w:val="000000"/>
      <w:sz w:val="24"/>
      <w:lang w:eastAsia="en-US"/>
    </w:rPr>
  </w:style>
  <w:style w:type="paragraph" w:customStyle="1" w:styleId="FootnoteTextA">
    <w:name w:val="Footnote Text A"/>
    <w:rsid w:val="00345BFC"/>
    <w:rPr>
      <w:rFonts w:ascii="Helvetica" w:eastAsia="ヒラギノ角ゴ Pro W3" w:hAnsi="Helvetica" w:cs="Times New Roman"/>
      <w:color w:val="000000"/>
      <w:lang w:eastAsia="en-US"/>
    </w:rPr>
  </w:style>
  <w:style w:type="paragraph" w:customStyle="1" w:styleId="Biblio">
    <w:name w:val="Biblio"/>
    <w:basedOn w:val="Normal"/>
    <w:rsid w:val="009B3180"/>
    <w:pPr>
      <w:tabs>
        <w:tab w:val="left" w:pos="340"/>
      </w:tabs>
      <w:spacing w:after="0"/>
    </w:pPr>
    <w:rPr>
      <w:rFonts w:ascii="Palatino" w:eastAsia="Times New Roman" w:hAnsi="Palatino" w:cs="Times New Roman"/>
      <w:szCs w:val="20"/>
      <w:lang w:val="en-US" w:eastAsia="en-US"/>
    </w:rPr>
  </w:style>
  <w:style w:type="paragraph" w:styleId="Footer">
    <w:name w:val="footer"/>
    <w:basedOn w:val="Normal"/>
    <w:link w:val="FooterChar"/>
    <w:uiPriority w:val="99"/>
    <w:unhideWhenUsed/>
    <w:rsid w:val="001E7414"/>
    <w:pPr>
      <w:tabs>
        <w:tab w:val="center" w:pos="4320"/>
        <w:tab w:val="right" w:pos="8640"/>
      </w:tabs>
      <w:spacing w:after="0"/>
    </w:pPr>
  </w:style>
  <w:style w:type="character" w:customStyle="1" w:styleId="FooterChar">
    <w:name w:val="Footer Char"/>
    <w:basedOn w:val="DefaultParagraphFont"/>
    <w:link w:val="Footer"/>
    <w:uiPriority w:val="99"/>
    <w:rsid w:val="001E7414"/>
    <w:rPr>
      <w:sz w:val="24"/>
      <w:szCs w:val="24"/>
    </w:rPr>
  </w:style>
  <w:style w:type="character" w:styleId="PageNumber">
    <w:name w:val="page number"/>
    <w:basedOn w:val="DefaultParagraphFont"/>
    <w:uiPriority w:val="99"/>
    <w:semiHidden/>
    <w:unhideWhenUsed/>
    <w:rsid w:val="001E7414"/>
  </w:style>
  <w:style w:type="paragraph" w:styleId="ListParagraph">
    <w:name w:val="List Paragraph"/>
    <w:basedOn w:val="Normal"/>
    <w:uiPriority w:val="34"/>
    <w:qFormat/>
    <w:rsid w:val="00154A92"/>
    <w:pPr>
      <w:ind w:left="720"/>
      <w:contextualSpacing/>
    </w:pPr>
  </w:style>
  <w:style w:type="table" w:styleId="TableGrid">
    <w:name w:val="Table Grid"/>
    <w:basedOn w:val="TableNormal"/>
    <w:uiPriority w:val="39"/>
    <w:rsid w:val="00C97E2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1278E"/>
    <w:rPr>
      <w:sz w:val="18"/>
      <w:szCs w:val="18"/>
    </w:rPr>
  </w:style>
  <w:style w:type="paragraph" w:styleId="CommentText">
    <w:name w:val="annotation text"/>
    <w:basedOn w:val="Normal"/>
    <w:link w:val="CommentTextChar"/>
    <w:uiPriority w:val="99"/>
    <w:unhideWhenUsed/>
    <w:rsid w:val="0091278E"/>
  </w:style>
  <w:style w:type="character" w:customStyle="1" w:styleId="CommentTextChar">
    <w:name w:val="Comment Text Char"/>
    <w:basedOn w:val="DefaultParagraphFont"/>
    <w:link w:val="CommentText"/>
    <w:uiPriority w:val="99"/>
    <w:rsid w:val="0091278E"/>
    <w:rPr>
      <w:sz w:val="24"/>
      <w:szCs w:val="24"/>
    </w:rPr>
  </w:style>
  <w:style w:type="paragraph" w:styleId="CommentSubject">
    <w:name w:val="annotation subject"/>
    <w:basedOn w:val="CommentText"/>
    <w:next w:val="CommentText"/>
    <w:link w:val="CommentSubjectChar"/>
    <w:uiPriority w:val="99"/>
    <w:semiHidden/>
    <w:unhideWhenUsed/>
    <w:rsid w:val="0091278E"/>
    <w:rPr>
      <w:b/>
      <w:bCs/>
      <w:sz w:val="20"/>
      <w:szCs w:val="20"/>
    </w:rPr>
  </w:style>
  <w:style w:type="character" w:customStyle="1" w:styleId="CommentSubjectChar">
    <w:name w:val="Comment Subject Char"/>
    <w:basedOn w:val="CommentTextChar"/>
    <w:link w:val="CommentSubject"/>
    <w:uiPriority w:val="99"/>
    <w:semiHidden/>
    <w:rsid w:val="0091278E"/>
    <w:rPr>
      <w:b/>
      <w:bCs/>
      <w:sz w:val="24"/>
      <w:szCs w:val="24"/>
    </w:rPr>
  </w:style>
  <w:style w:type="paragraph" w:styleId="BalloonText">
    <w:name w:val="Balloon Text"/>
    <w:basedOn w:val="Normal"/>
    <w:link w:val="BalloonTextChar"/>
    <w:uiPriority w:val="99"/>
    <w:semiHidden/>
    <w:unhideWhenUsed/>
    <w:rsid w:val="0091278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78E"/>
    <w:rPr>
      <w:rFonts w:ascii="Lucida Grande" w:hAnsi="Lucida Grande" w:cs="Lucida Grande"/>
      <w:sz w:val="18"/>
      <w:szCs w:val="18"/>
    </w:rPr>
  </w:style>
  <w:style w:type="paragraph" w:customStyle="1" w:styleId="Normal1">
    <w:name w:val="Normal1"/>
    <w:rsid w:val="00031C62"/>
    <w:rPr>
      <w:rFonts w:ascii="Cambria" w:eastAsia="Cambria" w:hAnsi="Cambria" w:cs="Cambria"/>
      <w:sz w:val="24"/>
      <w:szCs w:val="24"/>
      <w:lang w:eastAsia="en-US"/>
    </w:rPr>
  </w:style>
  <w:style w:type="paragraph" w:styleId="Header">
    <w:name w:val="header"/>
    <w:basedOn w:val="Normal"/>
    <w:link w:val="HeaderChar"/>
    <w:uiPriority w:val="99"/>
    <w:unhideWhenUsed/>
    <w:rsid w:val="00CD4730"/>
    <w:pPr>
      <w:tabs>
        <w:tab w:val="center" w:pos="4680"/>
        <w:tab w:val="right" w:pos="9360"/>
      </w:tabs>
      <w:spacing w:after="0"/>
    </w:pPr>
  </w:style>
  <w:style w:type="character" w:customStyle="1" w:styleId="HeaderChar">
    <w:name w:val="Header Char"/>
    <w:basedOn w:val="DefaultParagraphFont"/>
    <w:link w:val="Header"/>
    <w:uiPriority w:val="99"/>
    <w:rsid w:val="00CD4730"/>
    <w:rPr>
      <w:sz w:val="24"/>
      <w:szCs w:val="24"/>
    </w:rPr>
  </w:style>
  <w:style w:type="character" w:styleId="Emphasis">
    <w:name w:val="Emphasis"/>
    <w:basedOn w:val="DefaultParagraphFont"/>
    <w:uiPriority w:val="20"/>
    <w:qFormat/>
    <w:rsid w:val="00BC072F"/>
    <w:rPr>
      <w:i/>
      <w:iCs/>
    </w:rPr>
  </w:style>
  <w:style w:type="paragraph" w:styleId="Revision">
    <w:name w:val="Revision"/>
    <w:hidden/>
    <w:uiPriority w:val="99"/>
    <w:semiHidden/>
    <w:rsid w:val="00C16372"/>
    <w:pPr>
      <w:spacing w:after="0"/>
    </w:pPr>
    <w:rPr>
      <w:sz w:val="24"/>
      <w:szCs w:val="24"/>
    </w:rPr>
  </w:style>
  <w:style w:type="character" w:customStyle="1" w:styleId="apple-converted-space">
    <w:name w:val="apple-converted-space"/>
    <w:basedOn w:val="DefaultParagraphFont"/>
    <w:rsid w:val="00241C98"/>
  </w:style>
  <w:style w:type="character" w:customStyle="1" w:styleId="articletitle">
    <w:name w:val="articletitle"/>
    <w:basedOn w:val="DefaultParagraphFont"/>
    <w:rsid w:val="00C06CFD"/>
  </w:style>
  <w:style w:type="character" w:customStyle="1" w:styleId="name">
    <w:name w:val="name"/>
    <w:basedOn w:val="DefaultParagraphFont"/>
    <w:rsid w:val="00C06CFD"/>
  </w:style>
  <w:style w:type="character" w:customStyle="1" w:styleId="pubyear">
    <w:name w:val="pubyear"/>
    <w:basedOn w:val="DefaultParagraphFont"/>
    <w:rsid w:val="00C06CFD"/>
  </w:style>
  <w:style w:type="character" w:customStyle="1" w:styleId="pubinfo">
    <w:name w:val="pubinfo"/>
    <w:basedOn w:val="DefaultParagraphFont"/>
    <w:rsid w:val="00C06CFD"/>
  </w:style>
  <w:style w:type="character" w:styleId="Strong">
    <w:name w:val="Strong"/>
    <w:basedOn w:val="DefaultParagraphFont"/>
    <w:uiPriority w:val="22"/>
    <w:qFormat/>
    <w:rsid w:val="00A65D50"/>
    <w:rPr>
      <w:b/>
      <w:bCs/>
    </w:rPr>
  </w:style>
  <w:style w:type="character" w:styleId="Hyperlink">
    <w:name w:val="Hyperlink"/>
    <w:basedOn w:val="DefaultParagraphFont"/>
    <w:uiPriority w:val="99"/>
    <w:semiHidden/>
    <w:unhideWhenUsed/>
    <w:rsid w:val="00B51E2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6DEF"/>
    <w:pPr>
      <w:spacing w:after="0"/>
    </w:pPr>
    <w:rPr>
      <w:rFonts w:eastAsia="Cambria"/>
      <w:sz w:val="20"/>
      <w:szCs w:val="20"/>
      <w:lang w:eastAsia="en-US"/>
    </w:rPr>
  </w:style>
  <w:style w:type="character" w:customStyle="1" w:styleId="FootnoteTextChar">
    <w:name w:val="Footnote Text Char"/>
    <w:basedOn w:val="DefaultParagraphFont"/>
    <w:link w:val="FootnoteText"/>
    <w:uiPriority w:val="99"/>
    <w:rsid w:val="00E96DEF"/>
    <w:rPr>
      <w:rFonts w:eastAsia="Cambria"/>
      <w:lang w:eastAsia="en-US"/>
    </w:rPr>
  </w:style>
  <w:style w:type="character" w:styleId="FootnoteReference">
    <w:name w:val="footnote reference"/>
    <w:basedOn w:val="DefaultParagraphFont"/>
    <w:unhideWhenUsed/>
    <w:rsid w:val="00E96DEF"/>
    <w:rPr>
      <w:vertAlign w:val="superscript"/>
    </w:rPr>
  </w:style>
  <w:style w:type="paragraph" w:customStyle="1" w:styleId="FreeFormA">
    <w:name w:val="Free Form A"/>
    <w:rsid w:val="00345BFC"/>
    <w:pPr>
      <w:spacing w:after="0"/>
    </w:pPr>
    <w:rPr>
      <w:rFonts w:ascii="Helvetica" w:eastAsia="ヒラギノ角ゴ Pro W3" w:hAnsi="Helvetica" w:cs="Times New Roman"/>
      <w:color w:val="000000"/>
      <w:sz w:val="24"/>
      <w:lang w:eastAsia="en-US"/>
    </w:rPr>
  </w:style>
  <w:style w:type="paragraph" w:customStyle="1" w:styleId="FootnoteTextA">
    <w:name w:val="Footnote Text A"/>
    <w:rsid w:val="00345BFC"/>
    <w:rPr>
      <w:rFonts w:ascii="Helvetica" w:eastAsia="ヒラギノ角ゴ Pro W3" w:hAnsi="Helvetica" w:cs="Times New Roman"/>
      <w:color w:val="000000"/>
      <w:lang w:eastAsia="en-US"/>
    </w:rPr>
  </w:style>
  <w:style w:type="paragraph" w:customStyle="1" w:styleId="Biblio">
    <w:name w:val="Biblio"/>
    <w:basedOn w:val="Normal"/>
    <w:rsid w:val="009B3180"/>
    <w:pPr>
      <w:tabs>
        <w:tab w:val="left" w:pos="340"/>
      </w:tabs>
      <w:spacing w:after="0"/>
    </w:pPr>
    <w:rPr>
      <w:rFonts w:ascii="Palatino" w:eastAsia="Times New Roman" w:hAnsi="Palatino" w:cs="Times New Roman"/>
      <w:szCs w:val="20"/>
      <w:lang w:val="en-US" w:eastAsia="en-US"/>
    </w:rPr>
  </w:style>
  <w:style w:type="paragraph" w:styleId="Footer">
    <w:name w:val="footer"/>
    <w:basedOn w:val="Normal"/>
    <w:link w:val="FooterChar"/>
    <w:uiPriority w:val="99"/>
    <w:unhideWhenUsed/>
    <w:rsid w:val="001E7414"/>
    <w:pPr>
      <w:tabs>
        <w:tab w:val="center" w:pos="4320"/>
        <w:tab w:val="right" w:pos="8640"/>
      </w:tabs>
      <w:spacing w:after="0"/>
    </w:pPr>
  </w:style>
  <w:style w:type="character" w:customStyle="1" w:styleId="FooterChar">
    <w:name w:val="Footer Char"/>
    <w:basedOn w:val="DefaultParagraphFont"/>
    <w:link w:val="Footer"/>
    <w:uiPriority w:val="99"/>
    <w:rsid w:val="001E7414"/>
    <w:rPr>
      <w:sz w:val="24"/>
      <w:szCs w:val="24"/>
    </w:rPr>
  </w:style>
  <w:style w:type="character" w:styleId="PageNumber">
    <w:name w:val="page number"/>
    <w:basedOn w:val="DefaultParagraphFont"/>
    <w:uiPriority w:val="99"/>
    <w:semiHidden/>
    <w:unhideWhenUsed/>
    <w:rsid w:val="001E7414"/>
  </w:style>
  <w:style w:type="paragraph" w:styleId="ListParagraph">
    <w:name w:val="List Paragraph"/>
    <w:basedOn w:val="Normal"/>
    <w:uiPriority w:val="34"/>
    <w:qFormat/>
    <w:rsid w:val="00154A92"/>
    <w:pPr>
      <w:ind w:left="720"/>
      <w:contextualSpacing/>
    </w:pPr>
  </w:style>
  <w:style w:type="table" w:styleId="TableGrid">
    <w:name w:val="Table Grid"/>
    <w:basedOn w:val="TableNormal"/>
    <w:uiPriority w:val="39"/>
    <w:rsid w:val="00C97E2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1278E"/>
    <w:rPr>
      <w:sz w:val="18"/>
      <w:szCs w:val="18"/>
    </w:rPr>
  </w:style>
  <w:style w:type="paragraph" w:styleId="CommentText">
    <w:name w:val="annotation text"/>
    <w:basedOn w:val="Normal"/>
    <w:link w:val="CommentTextChar"/>
    <w:uiPriority w:val="99"/>
    <w:unhideWhenUsed/>
    <w:rsid w:val="0091278E"/>
  </w:style>
  <w:style w:type="character" w:customStyle="1" w:styleId="CommentTextChar">
    <w:name w:val="Comment Text Char"/>
    <w:basedOn w:val="DefaultParagraphFont"/>
    <w:link w:val="CommentText"/>
    <w:uiPriority w:val="99"/>
    <w:rsid w:val="0091278E"/>
    <w:rPr>
      <w:sz w:val="24"/>
      <w:szCs w:val="24"/>
    </w:rPr>
  </w:style>
  <w:style w:type="paragraph" w:styleId="CommentSubject">
    <w:name w:val="annotation subject"/>
    <w:basedOn w:val="CommentText"/>
    <w:next w:val="CommentText"/>
    <w:link w:val="CommentSubjectChar"/>
    <w:uiPriority w:val="99"/>
    <w:semiHidden/>
    <w:unhideWhenUsed/>
    <w:rsid w:val="0091278E"/>
    <w:rPr>
      <w:b/>
      <w:bCs/>
      <w:sz w:val="20"/>
      <w:szCs w:val="20"/>
    </w:rPr>
  </w:style>
  <w:style w:type="character" w:customStyle="1" w:styleId="CommentSubjectChar">
    <w:name w:val="Comment Subject Char"/>
    <w:basedOn w:val="CommentTextChar"/>
    <w:link w:val="CommentSubject"/>
    <w:uiPriority w:val="99"/>
    <w:semiHidden/>
    <w:rsid w:val="0091278E"/>
    <w:rPr>
      <w:b/>
      <w:bCs/>
      <w:sz w:val="24"/>
      <w:szCs w:val="24"/>
    </w:rPr>
  </w:style>
  <w:style w:type="paragraph" w:styleId="BalloonText">
    <w:name w:val="Balloon Text"/>
    <w:basedOn w:val="Normal"/>
    <w:link w:val="BalloonTextChar"/>
    <w:uiPriority w:val="99"/>
    <w:semiHidden/>
    <w:unhideWhenUsed/>
    <w:rsid w:val="0091278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78E"/>
    <w:rPr>
      <w:rFonts w:ascii="Lucida Grande" w:hAnsi="Lucida Grande" w:cs="Lucida Grande"/>
      <w:sz w:val="18"/>
      <w:szCs w:val="18"/>
    </w:rPr>
  </w:style>
  <w:style w:type="paragraph" w:customStyle="1" w:styleId="Normal1">
    <w:name w:val="Normal1"/>
    <w:rsid w:val="00031C62"/>
    <w:rPr>
      <w:rFonts w:ascii="Cambria" w:eastAsia="Cambria" w:hAnsi="Cambria" w:cs="Cambria"/>
      <w:sz w:val="24"/>
      <w:szCs w:val="24"/>
      <w:lang w:eastAsia="en-US"/>
    </w:rPr>
  </w:style>
  <w:style w:type="paragraph" w:styleId="Header">
    <w:name w:val="header"/>
    <w:basedOn w:val="Normal"/>
    <w:link w:val="HeaderChar"/>
    <w:uiPriority w:val="99"/>
    <w:unhideWhenUsed/>
    <w:rsid w:val="00CD4730"/>
    <w:pPr>
      <w:tabs>
        <w:tab w:val="center" w:pos="4680"/>
        <w:tab w:val="right" w:pos="9360"/>
      </w:tabs>
      <w:spacing w:after="0"/>
    </w:pPr>
  </w:style>
  <w:style w:type="character" w:customStyle="1" w:styleId="HeaderChar">
    <w:name w:val="Header Char"/>
    <w:basedOn w:val="DefaultParagraphFont"/>
    <w:link w:val="Header"/>
    <w:uiPriority w:val="99"/>
    <w:rsid w:val="00CD4730"/>
    <w:rPr>
      <w:sz w:val="24"/>
      <w:szCs w:val="24"/>
    </w:rPr>
  </w:style>
  <w:style w:type="character" w:styleId="Emphasis">
    <w:name w:val="Emphasis"/>
    <w:basedOn w:val="DefaultParagraphFont"/>
    <w:uiPriority w:val="20"/>
    <w:qFormat/>
    <w:rsid w:val="00BC072F"/>
    <w:rPr>
      <w:i/>
      <w:iCs/>
    </w:rPr>
  </w:style>
  <w:style w:type="paragraph" w:styleId="Revision">
    <w:name w:val="Revision"/>
    <w:hidden/>
    <w:uiPriority w:val="99"/>
    <w:semiHidden/>
    <w:rsid w:val="00C16372"/>
    <w:pPr>
      <w:spacing w:after="0"/>
    </w:pPr>
    <w:rPr>
      <w:sz w:val="24"/>
      <w:szCs w:val="24"/>
    </w:rPr>
  </w:style>
  <w:style w:type="character" w:customStyle="1" w:styleId="apple-converted-space">
    <w:name w:val="apple-converted-space"/>
    <w:basedOn w:val="DefaultParagraphFont"/>
    <w:rsid w:val="00241C98"/>
  </w:style>
  <w:style w:type="character" w:customStyle="1" w:styleId="articletitle">
    <w:name w:val="articletitle"/>
    <w:basedOn w:val="DefaultParagraphFont"/>
    <w:rsid w:val="00C06CFD"/>
  </w:style>
  <w:style w:type="character" w:customStyle="1" w:styleId="name">
    <w:name w:val="name"/>
    <w:basedOn w:val="DefaultParagraphFont"/>
    <w:rsid w:val="00C06CFD"/>
  </w:style>
  <w:style w:type="character" w:customStyle="1" w:styleId="pubyear">
    <w:name w:val="pubyear"/>
    <w:basedOn w:val="DefaultParagraphFont"/>
    <w:rsid w:val="00C06CFD"/>
  </w:style>
  <w:style w:type="character" w:customStyle="1" w:styleId="pubinfo">
    <w:name w:val="pubinfo"/>
    <w:basedOn w:val="DefaultParagraphFont"/>
    <w:rsid w:val="00C06CFD"/>
  </w:style>
  <w:style w:type="character" w:styleId="Strong">
    <w:name w:val="Strong"/>
    <w:basedOn w:val="DefaultParagraphFont"/>
    <w:uiPriority w:val="22"/>
    <w:qFormat/>
    <w:rsid w:val="00A65D50"/>
    <w:rPr>
      <w:b/>
      <w:bCs/>
    </w:rPr>
  </w:style>
  <w:style w:type="character" w:styleId="Hyperlink">
    <w:name w:val="Hyperlink"/>
    <w:basedOn w:val="DefaultParagraphFont"/>
    <w:uiPriority w:val="99"/>
    <w:semiHidden/>
    <w:unhideWhenUsed/>
    <w:rsid w:val="00B51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025">
      <w:bodyDiv w:val="1"/>
      <w:marLeft w:val="0"/>
      <w:marRight w:val="0"/>
      <w:marTop w:val="0"/>
      <w:marBottom w:val="0"/>
      <w:divBdr>
        <w:top w:val="none" w:sz="0" w:space="0" w:color="auto"/>
        <w:left w:val="none" w:sz="0" w:space="0" w:color="auto"/>
        <w:bottom w:val="none" w:sz="0" w:space="0" w:color="auto"/>
        <w:right w:val="none" w:sz="0" w:space="0" w:color="auto"/>
      </w:divBdr>
    </w:div>
    <w:div w:id="208033357">
      <w:bodyDiv w:val="1"/>
      <w:marLeft w:val="0"/>
      <w:marRight w:val="0"/>
      <w:marTop w:val="0"/>
      <w:marBottom w:val="0"/>
      <w:divBdr>
        <w:top w:val="none" w:sz="0" w:space="0" w:color="auto"/>
        <w:left w:val="none" w:sz="0" w:space="0" w:color="auto"/>
        <w:bottom w:val="none" w:sz="0" w:space="0" w:color="auto"/>
        <w:right w:val="none" w:sz="0" w:space="0" w:color="auto"/>
      </w:divBdr>
    </w:div>
    <w:div w:id="224143983">
      <w:bodyDiv w:val="1"/>
      <w:marLeft w:val="0"/>
      <w:marRight w:val="0"/>
      <w:marTop w:val="0"/>
      <w:marBottom w:val="0"/>
      <w:divBdr>
        <w:top w:val="none" w:sz="0" w:space="0" w:color="auto"/>
        <w:left w:val="none" w:sz="0" w:space="0" w:color="auto"/>
        <w:bottom w:val="none" w:sz="0" w:space="0" w:color="auto"/>
        <w:right w:val="none" w:sz="0" w:space="0" w:color="auto"/>
      </w:divBdr>
    </w:div>
    <w:div w:id="352347645">
      <w:bodyDiv w:val="1"/>
      <w:marLeft w:val="0"/>
      <w:marRight w:val="0"/>
      <w:marTop w:val="0"/>
      <w:marBottom w:val="0"/>
      <w:divBdr>
        <w:top w:val="none" w:sz="0" w:space="0" w:color="auto"/>
        <w:left w:val="none" w:sz="0" w:space="0" w:color="auto"/>
        <w:bottom w:val="none" w:sz="0" w:space="0" w:color="auto"/>
        <w:right w:val="none" w:sz="0" w:space="0" w:color="auto"/>
      </w:divBdr>
    </w:div>
    <w:div w:id="437414269">
      <w:bodyDiv w:val="1"/>
      <w:marLeft w:val="0"/>
      <w:marRight w:val="0"/>
      <w:marTop w:val="0"/>
      <w:marBottom w:val="0"/>
      <w:divBdr>
        <w:top w:val="none" w:sz="0" w:space="0" w:color="auto"/>
        <w:left w:val="none" w:sz="0" w:space="0" w:color="auto"/>
        <w:bottom w:val="none" w:sz="0" w:space="0" w:color="auto"/>
        <w:right w:val="none" w:sz="0" w:space="0" w:color="auto"/>
      </w:divBdr>
    </w:div>
    <w:div w:id="447815520">
      <w:bodyDiv w:val="1"/>
      <w:marLeft w:val="0"/>
      <w:marRight w:val="0"/>
      <w:marTop w:val="0"/>
      <w:marBottom w:val="0"/>
      <w:divBdr>
        <w:top w:val="none" w:sz="0" w:space="0" w:color="auto"/>
        <w:left w:val="none" w:sz="0" w:space="0" w:color="auto"/>
        <w:bottom w:val="none" w:sz="0" w:space="0" w:color="auto"/>
        <w:right w:val="none" w:sz="0" w:space="0" w:color="auto"/>
      </w:divBdr>
    </w:div>
    <w:div w:id="453326259">
      <w:bodyDiv w:val="1"/>
      <w:marLeft w:val="0"/>
      <w:marRight w:val="0"/>
      <w:marTop w:val="0"/>
      <w:marBottom w:val="0"/>
      <w:divBdr>
        <w:top w:val="none" w:sz="0" w:space="0" w:color="auto"/>
        <w:left w:val="none" w:sz="0" w:space="0" w:color="auto"/>
        <w:bottom w:val="none" w:sz="0" w:space="0" w:color="auto"/>
        <w:right w:val="none" w:sz="0" w:space="0" w:color="auto"/>
      </w:divBdr>
    </w:div>
    <w:div w:id="502210302">
      <w:bodyDiv w:val="1"/>
      <w:marLeft w:val="0"/>
      <w:marRight w:val="0"/>
      <w:marTop w:val="0"/>
      <w:marBottom w:val="0"/>
      <w:divBdr>
        <w:top w:val="none" w:sz="0" w:space="0" w:color="auto"/>
        <w:left w:val="none" w:sz="0" w:space="0" w:color="auto"/>
        <w:bottom w:val="none" w:sz="0" w:space="0" w:color="auto"/>
        <w:right w:val="none" w:sz="0" w:space="0" w:color="auto"/>
      </w:divBdr>
    </w:div>
    <w:div w:id="643202263">
      <w:bodyDiv w:val="1"/>
      <w:marLeft w:val="0"/>
      <w:marRight w:val="0"/>
      <w:marTop w:val="0"/>
      <w:marBottom w:val="0"/>
      <w:divBdr>
        <w:top w:val="none" w:sz="0" w:space="0" w:color="auto"/>
        <w:left w:val="none" w:sz="0" w:space="0" w:color="auto"/>
        <w:bottom w:val="none" w:sz="0" w:space="0" w:color="auto"/>
        <w:right w:val="none" w:sz="0" w:space="0" w:color="auto"/>
      </w:divBdr>
    </w:div>
    <w:div w:id="818306082">
      <w:bodyDiv w:val="1"/>
      <w:marLeft w:val="0"/>
      <w:marRight w:val="0"/>
      <w:marTop w:val="0"/>
      <w:marBottom w:val="0"/>
      <w:divBdr>
        <w:top w:val="none" w:sz="0" w:space="0" w:color="auto"/>
        <w:left w:val="none" w:sz="0" w:space="0" w:color="auto"/>
        <w:bottom w:val="none" w:sz="0" w:space="0" w:color="auto"/>
        <w:right w:val="none" w:sz="0" w:space="0" w:color="auto"/>
      </w:divBdr>
    </w:div>
    <w:div w:id="1095250984">
      <w:bodyDiv w:val="1"/>
      <w:marLeft w:val="0"/>
      <w:marRight w:val="0"/>
      <w:marTop w:val="0"/>
      <w:marBottom w:val="0"/>
      <w:divBdr>
        <w:top w:val="none" w:sz="0" w:space="0" w:color="auto"/>
        <w:left w:val="none" w:sz="0" w:space="0" w:color="auto"/>
        <w:bottom w:val="none" w:sz="0" w:space="0" w:color="auto"/>
        <w:right w:val="none" w:sz="0" w:space="0" w:color="auto"/>
      </w:divBdr>
    </w:div>
    <w:div w:id="1136874726">
      <w:bodyDiv w:val="1"/>
      <w:marLeft w:val="0"/>
      <w:marRight w:val="0"/>
      <w:marTop w:val="0"/>
      <w:marBottom w:val="0"/>
      <w:divBdr>
        <w:top w:val="none" w:sz="0" w:space="0" w:color="auto"/>
        <w:left w:val="none" w:sz="0" w:space="0" w:color="auto"/>
        <w:bottom w:val="none" w:sz="0" w:space="0" w:color="auto"/>
        <w:right w:val="none" w:sz="0" w:space="0" w:color="auto"/>
      </w:divBdr>
    </w:div>
    <w:div w:id="1177035785">
      <w:bodyDiv w:val="1"/>
      <w:marLeft w:val="0"/>
      <w:marRight w:val="0"/>
      <w:marTop w:val="0"/>
      <w:marBottom w:val="0"/>
      <w:divBdr>
        <w:top w:val="none" w:sz="0" w:space="0" w:color="auto"/>
        <w:left w:val="none" w:sz="0" w:space="0" w:color="auto"/>
        <w:bottom w:val="none" w:sz="0" w:space="0" w:color="auto"/>
        <w:right w:val="none" w:sz="0" w:space="0" w:color="auto"/>
      </w:divBdr>
    </w:div>
    <w:div w:id="1209991668">
      <w:bodyDiv w:val="1"/>
      <w:marLeft w:val="0"/>
      <w:marRight w:val="0"/>
      <w:marTop w:val="0"/>
      <w:marBottom w:val="0"/>
      <w:divBdr>
        <w:top w:val="none" w:sz="0" w:space="0" w:color="auto"/>
        <w:left w:val="none" w:sz="0" w:space="0" w:color="auto"/>
        <w:bottom w:val="none" w:sz="0" w:space="0" w:color="auto"/>
        <w:right w:val="none" w:sz="0" w:space="0" w:color="auto"/>
      </w:divBdr>
    </w:div>
    <w:div w:id="1250504434">
      <w:bodyDiv w:val="1"/>
      <w:marLeft w:val="0"/>
      <w:marRight w:val="0"/>
      <w:marTop w:val="0"/>
      <w:marBottom w:val="0"/>
      <w:divBdr>
        <w:top w:val="none" w:sz="0" w:space="0" w:color="auto"/>
        <w:left w:val="none" w:sz="0" w:space="0" w:color="auto"/>
        <w:bottom w:val="none" w:sz="0" w:space="0" w:color="auto"/>
        <w:right w:val="none" w:sz="0" w:space="0" w:color="auto"/>
      </w:divBdr>
    </w:div>
    <w:div w:id="1343050327">
      <w:bodyDiv w:val="1"/>
      <w:marLeft w:val="0"/>
      <w:marRight w:val="0"/>
      <w:marTop w:val="0"/>
      <w:marBottom w:val="0"/>
      <w:divBdr>
        <w:top w:val="none" w:sz="0" w:space="0" w:color="auto"/>
        <w:left w:val="none" w:sz="0" w:space="0" w:color="auto"/>
        <w:bottom w:val="none" w:sz="0" w:space="0" w:color="auto"/>
        <w:right w:val="none" w:sz="0" w:space="0" w:color="auto"/>
      </w:divBdr>
    </w:div>
    <w:div w:id="1449203631">
      <w:bodyDiv w:val="1"/>
      <w:marLeft w:val="0"/>
      <w:marRight w:val="0"/>
      <w:marTop w:val="0"/>
      <w:marBottom w:val="0"/>
      <w:divBdr>
        <w:top w:val="none" w:sz="0" w:space="0" w:color="auto"/>
        <w:left w:val="none" w:sz="0" w:space="0" w:color="auto"/>
        <w:bottom w:val="none" w:sz="0" w:space="0" w:color="auto"/>
        <w:right w:val="none" w:sz="0" w:space="0" w:color="auto"/>
      </w:divBdr>
    </w:div>
    <w:div w:id="1697460453">
      <w:bodyDiv w:val="1"/>
      <w:marLeft w:val="0"/>
      <w:marRight w:val="0"/>
      <w:marTop w:val="0"/>
      <w:marBottom w:val="0"/>
      <w:divBdr>
        <w:top w:val="none" w:sz="0" w:space="0" w:color="auto"/>
        <w:left w:val="none" w:sz="0" w:space="0" w:color="auto"/>
        <w:bottom w:val="none" w:sz="0" w:space="0" w:color="auto"/>
        <w:right w:val="none" w:sz="0" w:space="0" w:color="auto"/>
      </w:divBdr>
    </w:div>
    <w:div w:id="1796480649">
      <w:bodyDiv w:val="1"/>
      <w:marLeft w:val="0"/>
      <w:marRight w:val="0"/>
      <w:marTop w:val="0"/>
      <w:marBottom w:val="0"/>
      <w:divBdr>
        <w:top w:val="none" w:sz="0" w:space="0" w:color="auto"/>
        <w:left w:val="none" w:sz="0" w:space="0" w:color="auto"/>
        <w:bottom w:val="none" w:sz="0" w:space="0" w:color="auto"/>
        <w:right w:val="none" w:sz="0" w:space="0" w:color="auto"/>
      </w:divBdr>
    </w:div>
    <w:div w:id="1821114892">
      <w:bodyDiv w:val="1"/>
      <w:marLeft w:val="0"/>
      <w:marRight w:val="0"/>
      <w:marTop w:val="0"/>
      <w:marBottom w:val="0"/>
      <w:divBdr>
        <w:top w:val="none" w:sz="0" w:space="0" w:color="auto"/>
        <w:left w:val="none" w:sz="0" w:space="0" w:color="auto"/>
        <w:bottom w:val="none" w:sz="0" w:space="0" w:color="auto"/>
        <w:right w:val="none" w:sz="0" w:space="0" w:color="auto"/>
      </w:divBdr>
    </w:div>
    <w:div w:id="1887597532">
      <w:bodyDiv w:val="1"/>
      <w:marLeft w:val="0"/>
      <w:marRight w:val="0"/>
      <w:marTop w:val="0"/>
      <w:marBottom w:val="0"/>
      <w:divBdr>
        <w:top w:val="none" w:sz="0" w:space="0" w:color="auto"/>
        <w:left w:val="none" w:sz="0" w:space="0" w:color="auto"/>
        <w:bottom w:val="none" w:sz="0" w:space="0" w:color="auto"/>
        <w:right w:val="none" w:sz="0" w:space="0" w:color="auto"/>
      </w:divBdr>
    </w:div>
    <w:div w:id="2006322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B1D6B-0003-F34E-94F7-7A8B1BE0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9994</Words>
  <Characters>48574</Characters>
  <Application>Microsoft Macintosh Word</Application>
  <DocSecurity>0</DocSecurity>
  <Lines>665</Lines>
  <Paragraphs>119</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58449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Miller</dc:creator>
  <cp:lastModifiedBy>Kristie Miller</cp:lastModifiedBy>
  <cp:revision>3</cp:revision>
  <dcterms:created xsi:type="dcterms:W3CDTF">2019-07-30T02:03:00Z</dcterms:created>
  <dcterms:modified xsi:type="dcterms:W3CDTF">2020-04-05T23:30:00Z</dcterms:modified>
</cp:coreProperties>
</file>